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8"/>
        <w:gridCol w:w="2074"/>
        <w:gridCol w:w="598"/>
        <w:gridCol w:w="1795"/>
        <w:gridCol w:w="2393"/>
      </w:tblGrid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2392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61963" w:rsidRPr="00E55C29" w:rsidRDefault="0048794F" w:rsidP="00BB6C8E">
            <w:r>
              <w:t>02.04</w:t>
            </w:r>
            <w:r w:rsidR="00E61963">
              <w:t>.201</w:t>
            </w:r>
            <w:r w:rsidR="00C31A23">
              <w:t>8</w:t>
            </w: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61963" w:rsidRPr="00E55C29" w:rsidRDefault="0048794F" w:rsidP="00C541E3">
            <w:pPr>
              <w:jc w:val="center"/>
            </w:pPr>
            <w:r>
              <w:t>60</w:t>
            </w:r>
          </w:p>
        </w:tc>
        <w:tc>
          <w:tcPr>
            <w:tcW w:w="2393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</w:tbl>
    <w:p w:rsidR="00E61963" w:rsidRPr="00E55C29" w:rsidRDefault="00E61963" w:rsidP="00E61963">
      <w:pPr>
        <w:jc w:val="center"/>
        <w:rPr>
          <w:b/>
        </w:rPr>
      </w:pPr>
    </w:p>
    <w:p w:rsidR="0048794F" w:rsidRPr="0048794F" w:rsidRDefault="0048794F" w:rsidP="0048794F">
      <w:pPr>
        <w:jc w:val="center"/>
        <w:rPr>
          <w:b/>
        </w:rPr>
      </w:pPr>
      <w:r w:rsidRPr="0048794F">
        <w:rPr>
          <w:b/>
        </w:rPr>
        <w:t xml:space="preserve">Об утверждении Положения о наставничестве в администрации Сокурского сельсовета </w:t>
      </w:r>
      <w:r>
        <w:rPr>
          <w:b/>
        </w:rPr>
        <w:t xml:space="preserve">Мошковского </w:t>
      </w:r>
      <w:r w:rsidRPr="0048794F">
        <w:rPr>
          <w:b/>
        </w:rPr>
        <w:t xml:space="preserve"> района Новосибирской области</w:t>
      </w:r>
    </w:p>
    <w:p w:rsidR="0048794F" w:rsidRPr="0048794F" w:rsidRDefault="0048794F" w:rsidP="0048794F">
      <w:pPr>
        <w:rPr>
          <w:b/>
        </w:rPr>
      </w:pPr>
    </w:p>
    <w:p w:rsidR="0048794F" w:rsidRPr="0048794F" w:rsidRDefault="0048794F" w:rsidP="0048794F">
      <w:pPr>
        <w:ind w:firstLine="709"/>
      </w:pPr>
      <w:r w:rsidRPr="0048794F"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</w:t>
      </w:r>
      <w:r>
        <w:t>,</w:t>
      </w:r>
    </w:p>
    <w:p w:rsidR="0048794F" w:rsidRPr="0048794F" w:rsidRDefault="0048794F" w:rsidP="0048794F">
      <w:pPr>
        <w:ind w:firstLine="709"/>
        <w:rPr>
          <w:b/>
        </w:rPr>
      </w:pPr>
      <w:r w:rsidRPr="0048794F">
        <w:rPr>
          <w:b/>
        </w:rPr>
        <w:t>ПОСТАНОВЛЯЮ</w:t>
      </w:r>
      <w:r w:rsidRPr="0048794F">
        <w:rPr>
          <w:b/>
        </w:rPr>
        <w:t>:</w:t>
      </w:r>
    </w:p>
    <w:p w:rsidR="0048794F" w:rsidRPr="0048794F" w:rsidRDefault="0048794F" w:rsidP="0048794F">
      <w:pPr>
        <w:ind w:firstLine="851"/>
        <w:jc w:val="left"/>
        <w:rPr>
          <w:color w:val="3B2D36"/>
        </w:rPr>
      </w:pPr>
      <w:r w:rsidRPr="0048794F">
        <w:rPr>
          <w:color w:val="3B2D36"/>
        </w:rPr>
        <w:t>1. </w:t>
      </w:r>
      <w:r w:rsidRPr="0048794F">
        <w:t xml:space="preserve">Утвердить Положение о наставничестве в администрации Сокурского сельсовета </w:t>
      </w:r>
      <w:r>
        <w:t>Мошковского</w:t>
      </w:r>
      <w:r w:rsidRPr="0048794F">
        <w:t xml:space="preserve"> района Новосибирской области. </w:t>
      </w:r>
    </w:p>
    <w:p w:rsidR="0048794F" w:rsidRPr="0048794F" w:rsidRDefault="0048794F" w:rsidP="0048794F">
      <w:pPr>
        <w:ind w:firstLine="851"/>
      </w:pPr>
      <w:r>
        <w:t xml:space="preserve"> </w:t>
      </w:r>
      <w:r w:rsidRPr="0048794F">
        <w:t>2.Опубликовать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 и на сайте администрации Сокурского сельсовета  www.sokurnso.ru.</w:t>
      </w:r>
    </w:p>
    <w:p w:rsidR="00C541E3" w:rsidRPr="005D7C84" w:rsidRDefault="00C541E3" w:rsidP="0048794F">
      <w:pPr>
        <w:ind w:firstLine="720"/>
        <w:rPr>
          <w:lang w:eastAsia="ar-SA"/>
        </w:rPr>
      </w:pPr>
    </w:p>
    <w:p w:rsidR="00C541E3" w:rsidRPr="005D7C84" w:rsidRDefault="00C541E3" w:rsidP="005D7C84">
      <w:pPr>
        <w:rPr>
          <w:rFonts w:ascii="Calibri" w:eastAsia="Calibri" w:hAnsi="Calibri"/>
          <w:lang w:eastAsia="en-US"/>
        </w:rPr>
      </w:pPr>
    </w:p>
    <w:p w:rsidR="006232AE" w:rsidRPr="0093124E" w:rsidRDefault="006232AE" w:rsidP="00C541E3">
      <w:pPr>
        <w:ind w:firstLine="851"/>
        <w:rPr>
          <w:sz w:val="24"/>
          <w:szCs w:val="24"/>
          <w:lang w:eastAsia="en-US"/>
        </w:rPr>
      </w:pPr>
      <w:bookmarkStart w:id="0" w:name="_GoBack"/>
      <w:bookmarkEnd w:id="0"/>
    </w:p>
    <w:p w:rsidR="005F1DCF" w:rsidRPr="00C541E3" w:rsidRDefault="00121899" w:rsidP="005F1DCF">
      <w:pPr>
        <w:jc w:val="left"/>
      </w:pPr>
      <w:r w:rsidRPr="00C541E3">
        <w:t>Г</w:t>
      </w:r>
      <w:r w:rsidR="00AE587F" w:rsidRPr="00C541E3">
        <w:t>лав</w:t>
      </w:r>
      <w:r w:rsidRPr="00C541E3">
        <w:t>а</w:t>
      </w:r>
      <w:r w:rsidR="005F1DCF" w:rsidRPr="00C541E3">
        <w:t xml:space="preserve"> Сокурского сельсовета</w:t>
      </w:r>
    </w:p>
    <w:p w:rsidR="005F1DCF" w:rsidRPr="00C541E3" w:rsidRDefault="005F1DCF" w:rsidP="005F1DCF">
      <w:pPr>
        <w:jc w:val="left"/>
      </w:pPr>
      <w:r w:rsidRPr="00C541E3">
        <w:t>Мошковского района</w:t>
      </w:r>
    </w:p>
    <w:p w:rsidR="0048794F" w:rsidRDefault="005F1DCF" w:rsidP="0093124E">
      <w:pPr>
        <w:jc w:val="left"/>
      </w:pPr>
      <w:r w:rsidRPr="00C541E3">
        <w:t xml:space="preserve">Новосибирской области                                         </w:t>
      </w:r>
      <w:r w:rsidR="00E61963" w:rsidRPr="00C541E3">
        <w:t xml:space="preserve">                     </w:t>
      </w:r>
      <w:r w:rsidR="0007334D" w:rsidRPr="00C541E3">
        <w:t xml:space="preserve">     </w:t>
      </w:r>
      <w:r w:rsidR="00E61963" w:rsidRPr="00C541E3">
        <w:t xml:space="preserve"> </w:t>
      </w:r>
      <w:r w:rsidR="00C541E3">
        <w:t xml:space="preserve">  </w:t>
      </w:r>
      <w:r w:rsidR="00121899" w:rsidRPr="00C541E3">
        <w:t>П.М.</w:t>
      </w:r>
      <w:r w:rsidR="007A68D2" w:rsidRPr="00C541E3">
        <w:t xml:space="preserve"> </w:t>
      </w:r>
      <w:proofErr w:type="spellStart"/>
      <w:r w:rsidR="007A68D2" w:rsidRPr="00C541E3">
        <w:t>Дубовский</w:t>
      </w:r>
      <w:proofErr w:type="spellEnd"/>
    </w:p>
    <w:p w:rsidR="0048794F" w:rsidRPr="0048794F" w:rsidRDefault="0048794F" w:rsidP="0048794F"/>
    <w:p w:rsidR="0048794F" w:rsidRPr="0048794F" w:rsidRDefault="0048794F" w:rsidP="0048794F"/>
    <w:p w:rsidR="0048794F" w:rsidRPr="0048794F" w:rsidRDefault="0048794F" w:rsidP="0048794F"/>
    <w:p w:rsidR="0048794F" w:rsidRPr="0048794F" w:rsidRDefault="0048794F" w:rsidP="0048794F"/>
    <w:p w:rsidR="0048794F" w:rsidRPr="0048794F" w:rsidRDefault="0048794F" w:rsidP="0048794F"/>
    <w:p w:rsidR="0048794F" w:rsidRPr="0048794F" w:rsidRDefault="0048794F" w:rsidP="0048794F"/>
    <w:p w:rsidR="0048794F" w:rsidRPr="0048794F" w:rsidRDefault="0048794F" w:rsidP="0048794F"/>
    <w:p w:rsidR="0048794F" w:rsidRDefault="0048794F" w:rsidP="0048794F"/>
    <w:p w:rsidR="006232AE" w:rsidRDefault="0048794F" w:rsidP="0048794F">
      <w:pPr>
        <w:tabs>
          <w:tab w:val="left" w:pos="1440"/>
        </w:tabs>
      </w:pPr>
      <w:r>
        <w:tab/>
      </w: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Default="0048794F" w:rsidP="0048794F">
      <w:pPr>
        <w:tabs>
          <w:tab w:val="left" w:pos="1440"/>
        </w:tabs>
      </w:pP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№</w:t>
      </w:r>
      <w:r w:rsidRPr="0048794F">
        <w:rPr>
          <w:rFonts w:eastAsia="Calibri"/>
        </w:rPr>
        <w:t>1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t>Утверждено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t>постановлением администрации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t>Сокурского  сельсовета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>
        <w:rPr>
          <w:rFonts w:eastAsia="Calibri"/>
        </w:rPr>
        <w:t>Мошковского</w:t>
      </w:r>
      <w:r w:rsidRPr="0048794F">
        <w:rPr>
          <w:rFonts w:eastAsia="Calibri"/>
        </w:rPr>
        <w:t xml:space="preserve"> района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t>Новосибирской области</w:t>
      </w:r>
    </w:p>
    <w:p w:rsidR="0048794F" w:rsidRPr="0048794F" w:rsidRDefault="0048794F" w:rsidP="0048794F">
      <w:pPr>
        <w:widowControl w:val="0"/>
        <w:autoSpaceDE w:val="0"/>
        <w:autoSpaceDN w:val="0"/>
        <w:ind w:left="5670"/>
        <w:jc w:val="right"/>
        <w:rPr>
          <w:rFonts w:eastAsia="Calibri"/>
        </w:rPr>
      </w:pPr>
      <w:r w:rsidRPr="0048794F">
        <w:rPr>
          <w:rFonts w:eastAsia="Calibri"/>
        </w:rPr>
        <w:t xml:space="preserve">от </w:t>
      </w:r>
      <w:r>
        <w:rPr>
          <w:rFonts w:eastAsia="Calibri"/>
        </w:rPr>
        <w:t>02.04</w:t>
      </w:r>
      <w:r w:rsidRPr="0048794F">
        <w:rPr>
          <w:rFonts w:eastAsia="Calibri"/>
        </w:rPr>
        <w:t xml:space="preserve">.2018  № </w:t>
      </w:r>
      <w:r>
        <w:rPr>
          <w:rFonts w:eastAsia="Calibri"/>
        </w:rPr>
        <w:t>60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eastAsia="Calibri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rFonts w:eastAsia="Calibri"/>
          <w:b/>
        </w:rPr>
      </w:pPr>
      <w:bookmarkStart w:id="1" w:name="P122"/>
      <w:bookmarkEnd w:id="1"/>
    </w:p>
    <w:p w:rsidR="0048794F" w:rsidRPr="0048794F" w:rsidRDefault="0048794F" w:rsidP="0048794F">
      <w:pPr>
        <w:numPr>
          <w:ilvl w:val="1"/>
          <w:numId w:val="0"/>
        </w:numPr>
        <w:tabs>
          <w:tab w:val="num" w:pos="0"/>
        </w:tabs>
        <w:suppressAutoHyphens/>
        <w:autoSpaceDE w:val="0"/>
        <w:spacing w:line="360" w:lineRule="auto"/>
        <w:ind w:hanging="576"/>
        <w:jc w:val="center"/>
        <w:outlineLvl w:val="1"/>
        <w:rPr>
          <w:bCs/>
          <w:iCs/>
        </w:rPr>
      </w:pPr>
      <w:r w:rsidRPr="0048794F">
        <w:rPr>
          <w:b/>
          <w:bCs/>
          <w:iCs/>
        </w:rPr>
        <w:t>ПОЛОЖЕНИЕ</w:t>
      </w:r>
    </w:p>
    <w:p w:rsidR="0048794F" w:rsidRPr="0048794F" w:rsidRDefault="0048794F" w:rsidP="0048794F">
      <w:pPr>
        <w:autoSpaceDE w:val="0"/>
        <w:autoSpaceDN w:val="0"/>
        <w:adjustRightInd w:val="0"/>
        <w:spacing w:line="240" w:lineRule="atLeast"/>
        <w:jc w:val="center"/>
      </w:pPr>
      <w:r w:rsidRPr="0048794F">
        <w:t>О наставничестве в администрации Сокурского сельсовета</w:t>
      </w:r>
    </w:p>
    <w:p w:rsidR="0048794F" w:rsidRPr="0048794F" w:rsidRDefault="0048794F" w:rsidP="0048794F">
      <w:pPr>
        <w:autoSpaceDE w:val="0"/>
        <w:autoSpaceDN w:val="0"/>
        <w:adjustRightInd w:val="0"/>
        <w:spacing w:line="240" w:lineRule="atLeast"/>
        <w:jc w:val="center"/>
        <w:rPr>
          <w:i/>
          <w:vertAlign w:val="subscript"/>
        </w:rPr>
      </w:pPr>
      <w:r>
        <w:t>Мошковского района</w:t>
      </w:r>
      <w:r w:rsidRPr="0048794F">
        <w:t xml:space="preserve">  Новосибирской области</w:t>
      </w:r>
    </w:p>
    <w:p w:rsidR="0048794F" w:rsidRPr="0048794F" w:rsidRDefault="0048794F" w:rsidP="0048794F">
      <w:pPr>
        <w:ind w:left="709"/>
        <w:contextualSpacing/>
        <w:jc w:val="center"/>
        <w:rPr>
          <w:rFonts w:eastAsia="Calibri"/>
          <w:b/>
          <w:lang w:eastAsia="en-US"/>
        </w:rPr>
      </w:pPr>
    </w:p>
    <w:p w:rsidR="0048794F" w:rsidRPr="0048794F" w:rsidRDefault="0048794F" w:rsidP="0048794F">
      <w:pPr>
        <w:ind w:left="709"/>
        <w:contextualSpacing/>
        <w:jc w:val="center"/>
        <w:rPr>
          <w:rFonts w:eastAsia="Calibri"/>
          <w:b/>
          <w:lang w:eastAsia="en-US"/>
        </w:rPr>
      </w:pPr>
      <w:r w:rsidRPr="0048794F">
        <w:rPr>
          <w:rFonts w:eastAsia="Calibri"/>
          <w:b/>
          <w:lang w:eastAsia="en-US"/>
        </w:rPr>
        <w:t>1. Общие положения</w:t>
      </w:r>
    </w:p>
    <w:p w:rsidR="0048794F" w:rsidRPr="0048794F" w:rsidRDefault="0048794F" w:rsidP="0048794F">
      <w:pPr>
        <w:ind w:firstLine="709"/>
        <w:jc w:val="center"/>
      </w:pPr>
    </w:p>
    <w:p w:rsidR="0048794F" w:rsidRPr="0048794F" w:rsidRDefault="0048794F" w:rsidP="0048794F">
      <w:pPr>
        <w:ind w:firstLine="709"/>
      </w:pPr>
      <w:r w:rsidRPr="0048794F">
        <w:t>1.1. </w:t>
      </w:r>
      <w:proofErr w:type="gramStart"/>
      <w:r w:rsidRPr="0048794F">
        <w:t xml:space="preserve">Настоящее Положение о наставничестве в администрации  Сокурского сельсовета </w:t>
      </w:r>
      <w:r>
        <w:t xml:space="preserve">Мошковского </w:t>
      </w:r>
      <w:r w:rsidRPr="0048794F">
        <w:t xml:space="preserve"> района Новосибирской области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управления».</w:t>
      </w:r>
      <w:proofErr w:type="gramEnd"/>
    </w:p>
    <w:p w:rsidR="0048794F" w:rsidRPr="0048794F" w:rsidRDefault="0048794F" w:rsidP="0048794F">
      <w:pPr>
        <w:ind w:firstLine="708"/>
        <w:rPr>
          <w:sz w:val="24"/>
          <w:szCs w:val="24"/>
        </w:rPr>
      </w:pPr>
      <w:r w:rsidRPr="0048794F">
        <w:t xml:space="preserve">1.2. Положение определяет цели, задачи и порядок организации наставничества в администрации Сокурского сельсовета Новосибирского района Новосибирской области </w:t>
      </w:r>
      <w:r w:rsidRPr="0048794F">
        <w:rPr>
          <w:sz w:val="24"/>
          <w:szCs w:val="24"/>
        </w:rPr>
        <w:t>(</w:t>
      </w:r>
      <w:r w:rsidRPr="0048794F">
        <w:t>далее - органы местного самоуправления, муниципальный орган).</w:t>
      </w:r>
    </w:p>
    <w:p w:rsidR="0048794F" w:rsidRPr="0048794F" w:rsidRDefault="0048794F" w:rsidP="0048794F">
      <w:pPr>
        <w:ind w:firstLine="540"/>
      </w:pPr>
    </w:p>
    <w:p w:rsidR="0048794F" w:rsidRPr="0048794F" w:rsidRDefault="0048794F" w:rsidP="0048794F"/>
    <w:p w:rsidR="0048794F" w:rsidRPr="0048794F" w:rsidRDefault="0048794F" w:rsidP="0048794F">
      <w:pPr>
        <w:widowControl w:val="0"/>
        <w:autoSpaceDE w:val="0"/>
        <w:autoSpaceDN w:val="0"/>
        <w:jc w:val="center"/>
        <w:rPr>
          <w:b/>
        </w:rPr>
      </w:pPr>
      <w:r w:rsidRPr="0048794F">
        <w:rPr>
          <w:b/>
        </w:rPr>
        <w:t>2.  Цели и задачи наставничества</w:t>
      </w:r>
    </w:p>
    <w:p w:rsidR="0048794F" w:rsidRPr="0048794F" w:rsidRDefault="0048794F" w:rsidP="0048794F">
      <w:pPr>
        <w:ind w:firstLine="540"/>
      </w:pP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2.1. Целью внедрения института наставничества в органах местного самоуправления,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2.2. Задачами наставничества являются: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минимизация периода адаптации сотрудников к прохождению муниципальной службы;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ускорение процесса профессионального становления сотрудников;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усвоение сотрудниками норм служебной культуры.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b/>
        </w:rPr>
      </w:pPr>
      <w:r w:rsidRPr="0048794F">
        <w:rPr>
          <w:b/>
        </w:rPr>
        <w:t>3. Организация наставничества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3.1. Наставничество устанавливается в отношении: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муниципальных служащих, впервые назначенных на должности муниципальной службы;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работников, впервые принятых на должности, не являющиеся должностями муниципальной службы.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 xml:space="preserve">3.2. Период осуществления наставничества устанавливается продолжительностью от трех месяцев до одного года. 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rFonts w:ascii="Calibri" w:eastAsia="Calibri" w:hAnsi="Calibri" w:cs="Calibri"/>
          <w:sz w:val="22"/>
          <w:szCs w:val="20"/>
        </w:rPr>
      </w:pPr>
      <w:r w:rsidRPr="0048794F">
        <w:rPr>
          <w:rFonts w:eastAsia="Calibri"/>
        </w:rPr>
        <w:t>3.3. Срок наставничества и кандидатура наставника утверждается приказом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3.4. 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3.5. Замена наставника может осуществляться по письменной просьбе наставника или сотрудника: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 при прекращении наставником трудовых отношений с органом местного самоуправления;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 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 при неисполнении наставником своих обязанностей;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 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Замена наставника оформляется приказом руководителя органа местного самоуправления. При этом период осуществления наставничества не изменяется.</w:t>
      </w:r>
    </w:p>
    <w:p w:rsidR="0048794F" w:rsidRPr="0048794F" w:rsidRDefault="0048794F" w:rsidP="0048794F">
      <w:pPr>
        <w:widowControl w:val="0"/>
        <w:autoSpaceDE w:val="0"/>
        <w:autoSpaceDN w:val="0"/>
        <w:jc w:val="left"/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b/>
        </w:rPr>
      </w:pPr>
      <w:r w:rsidRPr="0048794F">
        <w:rPr>
          <w:b/>
        </w:rPr>
        <w:t>4. Обязанности наставника и сотрудника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4.1. Наставник обязан: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 xml:space="preserve">- совместно с сотрудником составить индивидуальную </w:t>
      </w:r>
      <w:hyperlink w:anchor="P97" w:history="1">
        <w:r w:rsidRPr="0048794F">
          <w:t>программу</w:t>
        </w:r>
      </w:hyperlink>
      <w:r w:rsidRPr="0048794F">
        <w:t xml:space="preserve"> адаптации по форме согласно Приложению № 1 к настоящему Положению;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proofErr w:type="gramStart"/>
      <w:r w:rsidRPr="0048794F">
        <w:t xml:space="preserve">- содействовать сотруднику в ознакомлении с его должностными обязанностями, основными направлениями деятельности, полномочиями и </w:t>
      </w:r>
      <w:r w:rsidRPr="0048794F">
        <w:lastRenderedPageBreak/>
        <w:t>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  <w:proofErr w:type="gramEnd"/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 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 xml:space="preserve">- по окончании периода осуществления наставничества подготовить </w:t>
      </w:r>
      <w:hyperlink w:anchor="P154" w:history="1">
        <w:r w:rsidRPr="0048794F">
          <w:t>заключение</w:t>
        </w:r>
      </w:hyperlink>
      <w:r w:rsidRPr="0048794F">
        <w:t xml:space="preserve"> об итогах выполнения сотрудником индивидуальной программы адаптации согласно Приложению №</w:t>
      </w:r>
      <w:r w:rsidRPr="0048794F">
        <w:rPr>
          <w:i/>
        </w:rPr>
        <w:t xml:space="preserve"> </w:t>
      </w:r>
      <w:r w:rsidRPr="0048794F">
        <w:t>2 к настоящему Положению.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rFonts w:eastAsia="Calibri"/>
        </w:rPr>
      </w:pPr>
      <w:r w:rsidRPr="0048794F">
        <w:rPr>
          <w:rFonts w:eastAsia="Calibri"/>
        </w:rPr>
        <w:t>4.2. В период адаптации сотрудник: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выполняет обязанности по замещаемой должности;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выполняет мероприятия, предусмотренные индивидуальной программой адаптации.</w:t>
      </w:r>
    </w:p>
    <w:p w:rsidR="0048794F" w:rsidRPr="0048794F" w:rsidRDefault="0048794F" w:rsidP="0048794F">
      <w:pPr>
        <w:widowControl w:val="0"/>
        <w:autoSpaceDE w:val="0"/>
        <w:autoSpaceDN w:val="0"/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b/>
        </w:rPr>
      </w:pPr>
      <w:r w:rsidRPr="0048794F">
        <w:rPr>
          <w:b/>
        </w:rPr>
        <w:t>5. Завершение наставничества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b/>
        </w:rPr>
      </w:pP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5.1. Не позднее десяти рабочих дней со дня завершения периода осуществления наставничества наставник передает документы, указанные в Приложениях №1, 2 непосредственному руководителю, который: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rFonts w:eastAsia="Calibri"/>
        </w:rPr>
      </w:pPr>
      <w:r w:rsidRPr="0048794F">
        <w:rPr>
          <w:rFonts w:eastAsia="Calibri"/>
        </w:rPr>
        <w:t>- заслушивает отчеты наставника;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 xml:space="preserve">- анализирует результаты работы наставника по достижению задач, установленных </w:t>
      </w:r>
      <w:hyperlink w:anchor="P42" w:history="1">
        <w:r w:rsidRPr="0048794F">
          <w:t>пунктом 2</w:t>
        </w:r>
      </w:hyperlink>
      <w:r w:rsidRPr="0048794F">
        <w:t>.2 настоящего Положения;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>- передает указанные выше документы в кадровую службу органа местного самоуправления, муниципального органа;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</w:pPr>
      <w:r w:rsidRPr="0048794F">
        <w:t xml:space="preserve">- определяет меры поощрения наставника в случае признания наставничества </w:t>
      </w:r>
      <w:proofErr w:type="gramStart"/>
      <w:r w:rsidRPr="0048794F">
        <w:t>успешным</w:t>
      </w:r>
      <w:proofErr w:type="gramEnd"/>
      <w:r w:rsidRPr="0048794F">
        <w:t>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rFonts w:eastAsia="Calibri"/>
          <w:i/>
        </w:rPr>
      </w:pPr>
      <w:r w:rsidRPr="0048794F">
        <w:rPr>
          <w:rFonts w:eastAsia="Calibri"/>
        </w:rPr>
        <w:t>5.2.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48794F" w:rsidRPr="0048794F" w:rsidRDefault="0048794F" w:rsidP="0048794F">
      <w:pPr>
        <w:widowControl w:val="0"/>
        <w:autoSpaceDE w:val="0"/>
        <w:autoSpaceDN w:val="0"/>
        <w:jc w:val="right"/>
      </w:pPr>
      <w:r w:rsidRPr="0048794F">
        <w:br w:type="page"/>
      </w:r>
      <w:r w:rsidRPr="0048794F">
        <w:lastRenderedPageBreak/>
        <w:t>П</w:t>
      </w:r>
      <w:r>
        <w:t>риложение №</w:t>
      </w:r>
      <w:r w:rsidRPr="0048794F">
        <w:t>1</w:t>
      </w:r>
    </w:p>
    <w:p w:rsidR="0048794F" w:rsidRPr="0048794F" w:rsidRDefault="0048794F" w:rsidP="0048794F">
      <w:pPr>
        <w:widowControl w:val="0"/>
        <w:autoSpaceDE w:val="0"/>
        <w:autoSpaceDN w:val="0"/>
        <w:jc w:val="right"/>
      </w:pPr>
      <w:r w:rsidRPr="0048794F">
        <w:t>к Положению о наставничестве</w:t>
      </w:r>
    </w:p>
    <w:p w:rsidR="0048794F" w:rsidRDefault="0048794F" w:rsidP="0048794F">
      <w:pPr>
        <w:jc w:val="right"/>
      </w:pPr>
      <w:r w:rsidRPr="0048794F">
        <w:t xml:space="preserve">в администрации </w:t>
      </w:r>
    </w:p>
    <w:p w:rsidR="0048794F" w:rsidRDefault="0048794F" w:rsidP="0048794F">
      <w:pPr>
        <w:jc w:val="right"/>
      </w:pPr>
      <w:r w:rsidRPr="0048794F">
        <w:t>Сокурского сельсовета</w:t>
      </w:r>
    </w:p>
    <w:p w:rsidR="0048794F" w:rsidRDefault="0048794F" w:rsidP="0048794F">
      <w:pPr>
        <w:jc w:val="right"/>
      </w:pPr>
      <w:r>
        <w:t xml:space="preserve"> Мошковского района</w:t>
      </w:r>
    </w:p>
    <w:p w:rsidR="0048794F" w:rsidRPr="0048794F" w:rsidRDefault="0048794F" w:rsidP="0048794F">
      <w:pPr>
        <w:jc w:val="right"/>
      </w:pPr>
      <w:r>
        <w:t xml:space="preserve"> Новосибирской области 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48794F">
        <w:rPr>
          <w:sz w:val="24"/>
          <w:szCs w:val="24"/>
        </w:rPr>
        <w:t xml:space="preserve"> 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</w:pPr>
      <w:r w:rsidRPr="0048794F">
        <w:t xml:space="preserve">администрация Сокурского сельсовета </w:t>
      </w:r>
      <w:r>
        <w:t xml:space="preserve">Мошковского </w:t>
      </w:r>
      <w:r w:rsidRPr="0048794F">
        <w:t xml:space="preserve"> района Новосибирской области 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Утверждаю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rPr>
          <w:sz w:val="24"/>
          <w:szCs w:val="24"/>
        </w:rPr>
        <w:t xml:space="preserve">              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>(должность)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rPr>
          <w:sz w:val="24"/>
          <w:szCs w:val="24"/>
        </w:rPr>
        <w:t xml:space="preserve">   ___________ 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 xml:space="preserve">  (подпись)       (Ф.И.О.)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«____» ___________ 20___г.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</w:pPr>
      <w:bookmarkStart w:id="2" w:name="P97"/>
      <w:bookmarkEnd w:id="2"/>
      <w:r w:rsidRPr="0048794F">
        <w:t>Индивидуальная программа адаптации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>Фамилия, имя, отчество сотрудника</w:t>
      </w:r>
      <w:r w:rsidRPr="0048794F">
        <w:rPr>
          <w:sz w:val="24"/>
          <w:szCs w:val="24"/>
        </w:rPr>
        <w:t>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>Структурное подразделение</w:t>
      </w:r>
      <w:r w:rsidRPr="0048794F">
        <w:rPr>
          <w:sz w:val="24"/>
          <w:szCs w:val="24"/>
        </w:rPr>
        <w:t xml:space="preserve"> 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 xml:space="preserve">Должность </w:t>
      </w:r>
      <w:r w:rsidRPr="0048794F">
        <w:rPr>
          <w:sz w:val="24"/>
          <w:szCs w:val="24"/>
        </w:rPr>
        <w:t>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Период адаптации с «_____» _______ 20______ г. по «____» _______20_____г.</w:t>
      </w: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rFonts w:ascii="Calibri" w:hAnsi="Calibri" w:cs="Calibri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1644"/>
        <w:gridCol w:w="1587"/>
      </w:tblGrid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center"/>
            </w:pPr>
            <w:r w:rsidRPr="0048794F">
              <w:t xml:space="preserve">N </w:t>
            </w:r>
            <w:proofErr w:type="gramStart"/>
            <w:r w:rsidRPr="0048794F">
              <w:t>п</w:t>
            </w:r>
            <w:proofErr w:type="gramEnd"/>
            <w:r w:rsidRPr="0048794F">
              <w:t>/п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center"/>
            </w:pPr>
            <w:r w:rsidRPr="0048794F">
              <w:t>Мероприятия по адаптации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center"/>
            </w:pPr>
            <w:r w:rsidRPr="0048794F">
              <w:t>Сроки выполнения</w:t>
            </w: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center"/>
            </w:pPr>
            <w:r w:rsidRPr="0048794F">
              <w:t>Подпись сотрудника</w:t>
            </w: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1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2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  <w:rPr>
                <w:highlight w:val="yellow"/>
              </w:rPr>
            </w:pPr>
            <w:r w:rsidRPr="0048794F"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3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4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  <w:rPr>
                <w:highlight w:val="yellow"/>
              </w:rPr>
            </w:pPr>
            <w:r w:rsidRPr="0048794F"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5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 xml:space="preserve">Ознакомление с документооборотом, изучение единых требований к документированию управленческой деятельности, организации </w:t>
            </w:r>
            <w:r w:rsidRPr="0048794F">
              <w:lastRenderedPageBreak/>
              <w:t>работы с документами в органах местного самоуправления, муниципальном органе.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lastRenderedPageBreak/>
              <w:t>6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7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8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 xml:space="preserve">Ознакомление с </w:t>
            </w:r>
            <w:hyperlink r:id="rId6" w:history="1">
              <w:r w:rsidRPr="0048794F">
                <w:t>Кодексом</w:t>
              </w:r>
            </w:hyperlink>
            <w:r w:rsidRPr="0048794F"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  <w:tr w:rsidR="0048794F" w:rsidRPr="0048794F" w:rsidTr="00C5674B">
        <w:tc>
          <w:tcPr>
            <w:tcW w:w="56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9</w:t>
            </w:r>
          </w:p>
        </w:tc>
        <w:tc>
          <w:tcPr>
            <w:tcW w:w="5839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  <w:r w:rsidRPr="0048794F">
              <w:t>Иные мероприятия</w:t>
            </w:r>
          </w:p>
        </w:tc>
        <w:tc>
          <w:tcPr>
            <w:tcW w:w="1644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48794F" w:rsidRPr="0048794F" w:rsidRDefault="0048794F" w:rsidP="0048794F">
            <w:pPr>
              <w:widowControl w:val="0"/>
              <w:autoSpaceDE w:val="0"/>
              <w:autoSpaceDN w:val="0"/>
              <w:jc w:val="left"/>
            </w:pPr>
          </w:p>
        </w:tc>
      </w:tr>
    </w:tbl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Индивидуальную программу адаптации разработали: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Наставник ___________________________________ «____» ________20___ г.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>(должность, Ф.И.О., подпись)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Сотрудник_________________________________ «____» __________ 20___ г.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>(должность, Ф.И.О., подпись)</w:t>
      </w: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</w:p>
    <w:p w:rsidR="0048794F" w:rsidRDefault="0048794F" w:rsidP="0048794F">
      <w:pPr>
        <w:widowControl w:val="0"/>
        <w:autoSpaceDE w:val="0"/>
        <w:autoSpaceDN w:val="0"/>
      </w:pPr>
    </w:p>
    <w:p w:rsidR="0048794F" w:rsidRPr="0048794F" w:rsidRDefault="0048794F" w:rsidP="0048794F">
      <w:pPr>
        <w:widowControl w:val="0"/>
        <w:autoSpaceDE w:val="0"/>
        <w:autoSpaceDN w:val="0"/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</w:p>
    <w:p w:rsidR="0048794F" w:rsidRPr="0048794F" w:rsidRDefault="0048794F" w:rsidP="0048794F">
      <w:pPr>
        <w:widowControl w:val="0"/>
        <w:autoSpaceDE w:val="0"/>
        <w:autoSpaceDN w:val="0"/>
        <w:jc w:val="right"/>
      </w:pPr>
      <w:r>
        <w:lastRenderedPageBreak/>
        <w:t>Приложение №</w:t>
      </w:r>
      <w:r w:rsidRPr="0048794F">
        <w:t xml:space="preserve"> 2</w:t>
      </w:r>
    </w:p>
    <w:p w:rsidR="0048794F" w:rsidRPr="0048794F" w:rsidRDefault="0048794F" w:rsidP="0048794F">
      <w:pPr>
        <w:widowControl w:val="0"/>
        <w:autoSpaceDE w:val="0"/>
        <w:autoSpaceDN w:val="0"/>
        <w:jc w:val="right"/>
      </w:pPr>
      <w:r w:rsidRPr="0048794F">
        <w:t>к Положению о наставничестве</w:t>
      </w:r>
    </w:p>
    <w:p w:rsidR="0048794F" w:rsidRDefault="0048794F" w:rsidP="0048794F">
      <w:pPr>
        <w:jc w:val="right"/>
      </w:pPr>
      <w:r w:rsidRPr="0048794F">
        <w:t>в администрации</w:t>
      </w:r>
    </w:p>
    <w:p w:rsidR="0048794F" w:rsidRDefault="0048794F" w:rsidP="0048794F">
      <w:pPr>
        <w:jc w:val="right"/>
      </w:pPr>
      <w:r w:rsidRPr="0048794F">
        <w:t xml:space="preserve"> Сокурского сельсовета</w:t>
      </w:r>
    </w:p>
    <w:p w:rsidR="0048794F" w:rsidRDefault="0048794F" w:rsidP="0048794F">
      <w:pPr>
        <w:jc w:val="right"/>
      </w:pPr>
      <w:r>
        <w:t xml:space="preserve"> Мошковского района </w:t>
      </w:r>
    </w:p>
    <w:p w:rsidR="0048794F" w:rsidRPr="0048794F" w:rsidRDefault="0048794F" w:rsidP="0048794F">
      <w:pPr>
        <w:jc w:val="right"/>
      </w:pPr>
      <w:r>
        <w:t>Новосибирской области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48794F">
        <w:rPr>
          <w:sz w:val="24"/>
          <w:szCs w:val="24"/>
        </w:rPr>
        <w:t xml:space="preserve"> 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</w:pPr>
      <w:r w:rsidRPr="0048794F">
        <w:t>администрация Сокурского</w:t>
      </w:r>
      <w:r>
        <w:t xml:space="preserve"> </w:t>
      </w:r>
      <w:r w:rsidRPr="0048794F">
        <w:t xml:space="preserve">сельсовета </w:t>
      </w:r>
      <w:r>
        <w:t xml:space="preserve">Мошковского </w:t>
      </w:r>
      <w:r w:rsidRPr="0048794F">
        <w:t xml:space="preserve">района Новосибирской области 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</w:pPr>
      <w:r w:rsidRPr="0048794F">
        <w:t>Заключение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</w:pPr>
      <w:r w:rsidRPr="0048794F">
        <w:t>об итогах выполнения индивидуальной программы адаптации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8794F">
        <w:rPr>
          <w:sz w:val="24"/>
          <w:szCs w:val="24"/>
        </w:rPr>
        <w:t>_____________________________________________________________________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>(Ф.И.О. и должность сотрудника)</w:t>
      </w:r>
    </w:p>
    <w:p w:rsidR="0048794F" w:rsidRPr="0048794F" w:rsidRDefault="0048794F" w:rsidP="0048794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 xml:space="preserve">Период осуществления наставничества </w:t>
      </w:r>
      <w:proofErr w:type="gramStart"/>
      <w:r w:rsidRPr="0048794F">
        <w:t>с</w:t>
      </w:r>
      <w:proofErr w:type="gramEnd"/>
      <w:r w:rsidRPr="0048794F">
        <w:t xml:space="preserve"> _____________ по 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>Краткая характеристика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Вывод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rFonts w:ascii="Courier New" w:hAnsi="Courier New" w:cs="Courier New"/>
          <w:sz w:val="24"/>
          <w:szCs w:val="24"/>
        </w:rPr>
      </w:pPr>
      <w:r w:rsidRPr="0048794F">
        <w:rPr>
          <w:rFonts w:ascii="Courier New" w:hAnsi="Courier New" w:cs="Courier New"/>
          <w:sz w:val="24"/>
          <w:szCs w:val="24"/>
        </w:rPr>
        <w:t>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</w:pP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 xml:space="preserve">Рекомендации по результатам осуществления наставничества  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rPr>
          <w:sz w:val="24"/>
          <w:szCs w:val="24"/>
        </w:rPr>
        <w:t>___________________________________________________________________________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</w:pP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t xml:space="preserve">Наставник </w:t>
      </w:r>
      <w:r w:rsidRPr="0048794F">
        <w:rPr>
          <w:sz w:val="24"/>
          <w:szCs w:val="24"/>
        </w:rPr>
        <w:t>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 xml:space="preserve">     (должность, Ф.И.О., подпись)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rPr>
          <w:sz w:val="24"/>
          <w:szCs w:val="24"/>
        </w:rPr>
        <w:t>«____» __________ 20___ г.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С выводом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ознакомле</w:t>
      </w:r>
      <w:proofErr w:type="gramStart"/>
      <w:r w:rsidRPr="0048794F">
        <w:t>н(</w:t>
      </w:r>
      <w:proofErr w:type="gramEnd"/>
      <w:r w:rsidRPr="0048794F">
        <w:t>а)</w:t>
      </w:r>
    </w:p>
    <w:p w:rsidR="0048794F" w:rsidRPr="0048794F" w:rsidRDefault="0048794F" w:rsidP="0048794F">
      <w:pPr>
        <w:widowControl w:val="0"/>
        <w:autoSpaceDE w:val="0"/>
        <w:autoSpaceDN w:val="0"/>
        <w:rPr>
          <w:sz w:val="24"/>
          <w:szCs w:val="24"/>
        </w:rPr>
      </w:pPr>
      <w:r w:rsidRPr="0048794F">
        <w:rPr>
          <w:sz w:val="24"/>
          <w:szCs w:val="24"/>
        </w:rPr>
        <w:t>___________________________________________________________________________</w:t>
      </w:r>
    </w:p>
    <w:p w:rsidR="0048794F" w:rsidRPr="0048794F" w:rsidRDefault="0048794F" w:rsidP="0048794F">
      <w:pPr>
        <w:widowControl w:val="0"/>
        <w:autoSpaceDE w:val="0"/>
        <w:autoSpaceDN w:val="0"/>
        <w:rPr>
          <w:i/>
          <w:sz w:val="24"/>
          <w:szCs w:val="24"/>
        </w:rPr>
      </w:pPr>
      <w:r w:rsidRPr="0048794F">
        <w:rPr>
          <w:i/>
          <w:sz w:val="24"/>
          <w:szCs w:val="24"/>
        </w:rPr>
        <w:t>(должность, Ф.И.О., подпись)</w:t>
      </w:r>
    </w:p>
    <w:p w:rsidR="0048794F" w:rsidRPr="0048794F" w:rsidRDefault="0048794F" w:rsidP="0048794F">
      <w:pPr>
        <w:widowControl w:val="0"/>
        <w:autoSpaceDE w:val="0"/>
        <w:autoSpaceDN w:val="0"/>
      </w:pPr>
      <w:r w:rsidRPr="0048794F">
        <w:t>«____» __________ 20___ г.</w:t>
      </w:r>
    </w:p>
    <w:sectPr w:rsidR="0048794F" w:rsidRPr="0048794F" w:rsidSect="00940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7FAF"/>
    <w:multiLevelType w:val="hybridMultilevel"/>
    <w:tmpl w:val="850201A6"/>
    <w:lvl w:ilvl="0" w:tplc="EADEE0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6D111B"/>
    <w:multiLevelType w:val="hybridMultilevel"/>
    <w:tmpl w:val="B27A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539B5"/>
    <w:multiLevelType w:val="hybridMultilevel"/>
    <w:tmpl w:val="EA3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65388"/>
    <w:multiLevelType w:val="hybridMultilevel"/>
    <w:tmpl w:val="BBA67958"/>
    <w:lvl w:ilvl="0" w:tplc="671AC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E4B43"/>
    <w:multiLevelType w:val="hybridMultilevel"/>
    <w:tmpl w:val="B60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56796"/>
    <w:multiLevelType w:val="hybridMultilevel"/>
    <w:tmpl w:val="83CCBE58"/>
    <w:lvl w:ilvl="0" w:tplc="EE68A0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3E4662A"/>
    <w:multiLevelType w:val="hybridMultilevel"/>
    <w:tmpl w:val="17F696AA"/>
    <w:lvl w:ilvl="0" w:tplc="B06E1286">
      <w:start w:val="5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CF"/>
    <w:rsid w:val="000316B5"/>
    <w:rsid w:val="00032DB0"/>
    <w:rsid w:val="000354F9"/>
    <w:rsid w:val="0004052E"/>
    <w:rsid w:val="00046462"/>
    <w:rsid w:val="000715F1"/>
    <w:rsid w:val="0007334D"/>
    <w:rsid w:val="00073DD9"/>
    <w:rsid w:val="00094B3E"/>
    <w:rsid w:val="000A61E0"/>
    <w:rsid w:val="000B3D11"/>
    <w:rsid w:val="000C11FB"/>
    <w:rsid w:val="000D219D"/>
    <w:rsid w:val="000E1021"/>
    <w:rsid w:val="000E3637"/>
    <w:rsid w:val="000F491C"/>
    <w:rsid w:val="000F7FA8"/>
    <w:rsid w:val="0010663F"/>
    <w:rsid w:val="00106F48"/>
    <w:rsid w:val="00110864"/>
    <w:rsid w:val="00112B00"/>
    <w:rsid w:val="00115BC2"/>
    <w:rsid w:val="00121899"/>
    <w:rsid w:val="001315A7"/>
    <w:rsid w:val="00134BA1"/>
    <w:rsid w:val="00135B58"/>
    <w:rsid w:val="00145301"/>
    <w:rsid w:val="00161843"/>
    <w:rsid w:val="00171729"/>
    <w:rsid w:val="00177BCE"/>
    <w:rsid w:val="001837F7"/>
    <w:rsid w:val="001878B4"/>
    <w:rsid w:val="001901E1"/>
    <w:rsid w:val="0019587B"/>
    <w:rsid w:val="001C2EA3"/>
    <w:rsid w:val="001F047E"/>
    <w:rsid w:val="002055E0"/>
    <w:rsid w:val="00210B8C"/>
    <w:rsid w:val="0022022C"/>
    <w:rsid w:val="0023491B"/>
    <w:rsid w:val="0026422C"/>
    <w:rsid w:val="0027065D"/>
    <w:rsid w:val="00290672"/>
    <w:rsid w:val="00291010"/>
    <w:rsid w:val="00293F37"/>
    <w:rsid w:val="00296D92"/>
    <w:rsid w:val="002B4859"/>
    <w:rsid w:val="002C176C"/>
    <w:rsid w:val="002D21FE"/>
    <w:rsid w:val="002D3ACB"/>
    <w:rsid w:val="002D68D7"/>
    <w:rsid w:val="002F3479"/>
    <w:rsid w:val="0030232F"/>
    <w:rsid w:val="00302C57"/>
    <w:rsid w:val="00321C1D"/>
    <w:rsid w:val="003536E7"/>
    <w:rsid w:val="00362AB9"/>
    <w:rsid w:val="00371C85"/>
    <w:rsid w:val="00381C87"/>
    <w:rsid w:val="00387BB1"/>
    <w:rsid w:val="0039113B"/>
    <w:rsid w:val="00394BE9"/>
    <w:rsid w:val="003A38F3"/>
    <w:rsid w:val="003B3584"/>
    <w:rsid w:val="003E4A9E"/>
    <w:rsid w:val="003E58E7"/>
    <w:rsid w:val="003F13CF"/>
    <w:rsid w:val="003F1C03"/>
    <w:rsid w:val="003F35B8"/>
    <w:rsid w:val="00400536"/>
    <w:rsid w:val="00414A41"/>
    <w:rsid w:val="00415123"/>
    <w:rsid w:val="0042005B"/>
    <w:rsid w:val="00427675"/>
    <w:rsid w:val="00431527"/>
    <w:rsid w:val="004336CB"/>
    <w:rsid w:val="004344DD"/>
    <w:rsid w:val="00471402"/>
    <w:rsid w:val="00473649"/>
    <w:rsid w:val="00486453"/>
    <w:rsid w:val="0048794F"/>
    <w:rsid w:val="004B5180"/>
    <w:rsid w:val="004C2C31"/>
    <w:rsid w:val="004C37E8"/>
    <w:rsid w:val="004D1D99"/>
    <w:rsid w:val="004D2917"/>
    <w:rsid w:val="004D7D5F"/>
    <w:rsid w:val="004E7B7C"/>
    <w:rsid w:val="004F09A8"/>
    <w:rsid w:val="00502950"/>
    <w:rsid w:val="00537BE5"/>
    <w:rsid w:val="005434B7"/>
    <w:rsid w:val="00550E3D"/>
    <w:rsid w:val="00554503"/>
    <w:rsid w:val="0057390C"/>
    <w:rsid w:val="00576A83"/>
    <w:rsid w:val="00580FE6"/>
    <w:rsid w:val="0059422D"/>
    <w:rsid w:val="005A43C9"/>
    <w:rsid w:val="005C4BE2"/>
    <w:rsid w:val="005C79C7"/>
    <w:rsid w:val="005D7C84"/>
    <w:rsid w:val="005E01C1"/>
    <w:rsid w:val="005E287C"/>
    <w:rsid w:val="005F02B9"/>
    <w:rsid w:val="005F1DCF"/>
    <w:rsid w:val="006232AE"/>
    <w:rsid w:val="006340EE"/>
    <w:rsid w:val="00640813"/>
    <w:rsid w:val="00642BA8"/>
    <w:rsid w:val="00643FB0"/>
    <w:rsid w:val="00651F3B"/>
    <w:rsid w:val="00670FEE"/>
    <w:rsid w:val="00681E9A"/>
    <w:rsid w:val="006A11EF"/>
    <w:rsid w:val="006A24FF"/>
    <w:rsid w:val="006A51CF"/>
    <w:rsid w:val="006C41B9"/>
    <w:rsid w:val="006C6496"/>
    <w:rsid w:val="006D6A24"/>
    <w:rsid w:val="007012FE"/>
    <w:rsid w:val="00713AF4"/>
    <w:rsid w:val="00750F51"/>
    <w:rsid w:val="00753182"/>
    <w:rsid w:val="00761264"/>
    <w:rsid w:val="007773F9"/>
    <w:rsid w:val="007A0315"/>
    <w:rsid w:val="007A68D2"/>
    <w:rsid w:val="007B58DA"/>
    <w:rsid w:val="007B6161"/>
    <w:rsid w:val="007C03D2"/>
    <w:rsid w:val="007E7C60"/>
    <w:rsid w:val="007F55DC"/>
    <w:rsid w:val="008042FD"/>
    <w:rsid w:val="00824703"/>
    <w:rsid w:val="00832698"/>
    <w:rsid w:val="00836B0F"/>
    <w:rsid w:val="00836C2A"/>
    <w:rsid w:val="00844E8A"/>
    <w:rsid w:val="00857765"/>
    <w:rsid w:val="008731B6"/>
    <w:rsid w:val="008859F7"/>
    <w:rsid w:val="00892B04"/>
    <w:rsid w:val="00897512"/>
    <w:rsid w:val="008A2EFE"/>
    <w:rsid w:val="008A411C"/>
    <w:rsid w:val="008B4166"/>
    <w:rsid w:val="008C2024"/>
    <w:rsid w:val="008C61C6"/>
    <w:rsid w:val="008D526B"/>
    <w:rsid w:val="008D609B"/>
    <w:rsid w:val="008E7137"/>
    <w:rsid w:val="009300C4"/>
    <w:rsid w:val="0093124E"/>
    <w:rsid w:val="00932575"/>
    <w:rsid w:val="0093410C"/>
    <w:rsid w:val="0094027A"/>
    <w:rsid w:val="009403DC"/>
    <w:rsid w:val="009404D1"/>
    <w:rsid w:val="00941E31"/>
    <w:rsid w:val="00956D68"/>
    <w:rsid w:val="00960710"/>
    <w:rsid w:val="0096108C"/>
    <w:rsid w:val="00980A7F"/>
    <w:rsid w:val="00991215"/>
    <w:rsid w:val="009B610F"/>
    <w:rsid w:val="009C1220"/>
    <w:rsid w:val="009C594A"/>
    <w:rsid w:val="009E75A1"/>
    <w:rsid w:val="009F202A"/>
    <w:rsid w:val="009F75C5"/>
    <w:rsid w:val="00A14968"/>
    <w:rsid w:val="00A30E0E"/>
    <w:rsid w:val="00A37C08"/>
    <w:rsid w:val="00A5723E"/>
    <w:rsid w:val="00A653F7"/>
    <w:rsid w:val="00A658B4"/>
    <w:rsid w:val="00A95776"/>
    <w:rsid w:val="00AA4819"/>
    <w:rsid w:val="00AB6FD4"/>
    <w:rsid w:val="00AC03DA"/>
    <w:rsid w:val="00AD06FF"/>
    <w:rsid w:val="00AE32A1"/>
    <w:rsid w:val="00AE587F"/>
    <w:rsid w:val="00B06B43"/>
    <w:rsid w:val="00B17865"/>
    <w:rsid w:val="00B3093A"/>
    <w:rsid w:val="00B36335"/>
    <w:rsid w:val="00B4215F"/>
    <w:rsid w:val="00B5356E"/>
    <w:rsid w:val="00B66C20"/>
    <w:rsid w:val="00B707E1"/>
    <w:rsid w:val="00B90401"/>
    <w:rsid w:val="00BA2B3D"/>
    <w:rsid w:val="00BB6C8E"/>
    <w:rsid w:val="00BC03C7"/>
    <w:rsid w:val="00BD10F0"/>
    <w:rsid w:val="00BD28D5"/>
    <w:rsid w:val="00BD3B2F"/>
    <w:rsid w:val="00BD4165"/>
    <w:rsid w:val="00BE3B46"/>
    <w:rsid w:val="00BE427A"/>
    <w:rsid w:val="00C03B0E"/>
    <w:rsid w:val="00C10C96"/>
    <w:rsid w:val="00C133D8"/>
    <w:rsid w:val="00C1456B"/>
    <w:rsid w:val="00C23D3B"/>
    <w:rsid w:val="00C25619"/>
    <w:rsid w:val="00C317F6"/>
    <w:rsid w:val="00C31A23"/>
    <w:rsid w:val="00C34014"/>
    <w:rsid w:val="00C40A83"/>
    <w:rsid w:val="00C53635"/>
    <w:rsid w:val="00C541E3"/>
    <w:rsid w:val="00C545BA"/>
    <w:rsid w:val="00C56D67"/>
    <w:rsid w:val="00C827A3"/>
    <w:rsid w:val="00C830D7"/>
    <w:rsid w:val="00C91771"/>
    <w:rsid w:val="00C974A0"/>
    <w:rsid w:val="00CA2B8B"/>
    <w:rsid w:val="00CB79C3"/>
    <w:rsid w:val="00CD527E"/>
    <w:rsid w:val="00CD573E"/>
    <w:rsid w:val="00D259D3"/>
    <w:rsid w:val="00D34370"/>
    <w:rsid w:val="00D41850"/>
    <w:rsid w:val="00D41866"/>
    <w:rsid w:val="00D64CE0"/>
    <w:rsid w:val="00D72AB8"/>
    <w:rsid w:val="00D82651"/>
    <w:rsid w:val="00D82879"/>
    <w:rsid w:val="00D8320D"/>
    <w:rsid w:val="00DC477A"/>
    <w:rsid w:val="00DD1982"/>
    <w:rsid w:val="00DE59EA"/>
    <w:rsid w:val="00DF4227"/>
    <w:rsid w:val="00DF64B2"/>
    <w:rsid w:val="00E02750"/>
    <w:rsid w:val="00E1152A"/>
    <w:rsid w:val="00E12818"/>
    <w:rsid w:val="00E26D88"/>
    <w:rsid w:val="00E31665"/>
    <w:rsid w:val="00E3696D"/>
    <w:rsid w:val="00E52CA0"/>
    <w:rsid w:val="00E54730"/>
    <w:rsid w:val="00E61963"/>
    <w:rsid w:val="00E61A6F"/>
    <w:rsid w:val="00E96505"/>
    <w:rsid w:val="00EA410A"/>
    <w:rsid w:val="00EB714F"/>
    <w:rsid w:val="00EC6A8E"/>
    <w:rsid w:val="00ED743F"/>
    <w:rsid w:val="00F04D5F"/>
    <w:rsid w:val="00F05B9A"/>
    <w:rsid w:val="00F34FF2"/>
    <w:rsid w:val="00F5425B"/>
    <w:rsid w:val="00F71517"/>
    <w:rsid w:val="00F8138D"/>
    <w:rsid w:val="00F817B2"/>
    <w:rsid w:val="00FB6FC3"/>
    <w:rsid w:val="00FC23D0"/>
    <w:rsid w:val="00FC5209"/>
    <w:rsid w:val="00FD1E0C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E1"/>
    <w:pPr>
      <w:ind w:left="720"/>
      <w:contextualSpacing/>
    </w:pPr>
  </w:style>
  <w:style w:type="character" w:styleId="a5">
    <w:name w:val="Hyperlink"/>
    <w:unhideWhenUsed/>
    <w:rsid w:val="001901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901E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068FB3B3538267DBDC2C3A994BCD1E629B9C35E7B5C9D8C46AF1BAC884393D21D0B0CE5E2E1648824E6Bl2z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 Windows</cp:lastModifiedBy>
  <cp:revision>222</cp:revision>
  <cp:lastPrinted>2018-04-02T07:00:00Z</cp:lastPrinted>
  <dcterms:created xsi:type="dcterms:W3CDTF">2014-03-26T05:18:00Z</dcterms:created>
  <dcterms:modified xsi:type="dcterms:W3CDTF">2018-04-02T07:01:00Z</dcterms:modified>
</cp:coreProperties>
</file>