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7E1" w:rsidRDefault="00793E1F" w:rsidP="001377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vanish/>
          <w:color w:val="333333"/>
          <w:sz w:val="18"/>
          <w:szCs w:val="18"/>
        </w:rPr>
        <w:t>1. СОУС «ТАТАРСКИЙ» 200 гр. майонеза, 1 ст.л. тертого хрена, 2 маринованных огурца, средняя луковица, мелко нарезанная петрушка (1 ст.л). Перемешайте и подавайте охлажденным в отдельной специальной посуде. 2. СОУС «АНДАЛУЗСКИЙ» 200 гр. майонеза, 3 ст.л. кетчупа, 1 ч.л. коньяка, мелко нарезанная луковица, сок лимона и красный молотый перец. Остроту за счет красного перца можно регулировать по вкусу. 3. СОУС «ГРИБНОЙ» 400 гр. отварных шампиньонов (мелко нарезать), 4 ст.л. тертого хрена, 100 гр. майонеза, 100 гр. сметаны, соль, перец. Его получается довольно много, можно делать меньше, смотря какая компания собирается за столом! 4. СОУС «ТОМАТНЫЙ» 200 гр. томатного кетчупа, 2 ст.л. растительного масла, 2 зубочка чеснока( измельчить), зелень петрушки, соль и перец. 5. СОУС «ОЛИВКОВЫЙ» 200 гр. майонеза, 100 гр. измельченных оливок без косточек, 2 зубка измельченного чеснока, 1 ст.л. лимонного сока, соль, перец. 6. СОУС «СВЕКОЛЬНЫЙ» 100 гр. сметаны, небольшая отварная свекла, натертая на мелкой терке, 100 гр. майонеза, одна мелко нарезанная луковица, 2 ст.л. хрена, маринованный огурец (нарезанный мелкими кубиками). 7. СОУС «НЕЖНЫЙ» 200 гр. майонеза, 100 гр. тертого твердого сыра, 3 ст.л. сметаны, 2 ч.л. хрена, рубленный укроп, соль, перец. 8. СОУС «ДОСТУПНЫЙ» 2 ст.л. майонеза, 2 ст.л. кефира, 1 ст.л. сметаны, 2 зуб.чеснока, щепотка красного перца, щепотка чёр. перца, пучок зелени кинзы или укроп, петрушка, базилик (любые травки на ваш вкус). Все смешать, зелень измельчить, чеснок раздавить через пресс. 9. СОУС «ЧЕСНОЧНЫЙ» 2 яйца, 2 столовые ложки соли, чеснок (по вкусу), чёрный и красный перец (по вкусу), 1-2 ст.л. раст. масла, сок лимона или немного уксуса, 1/3 ст. кефира. Взбить все ингредиенты в блендере до однородной массы и влить очень тонкой струйкой растительное масло. Добавить сок лимона (по желанию). Соус хранить в холодильнике, перед подачей заправить соус кефиром хорошо смешав. 10. СОУС «КАРРИ» 2 ст.л. сметаны, 2 ст.л. майонеза, 2 ст. ряженки или кефира, перец красный и черный, 1/2 ч.л. кари, 2 зуб. чеснока, 1 ст.л. уксуса. Все соединить и тщательно перемешать - соус готов. Хранить соус в холодильнике. 11. СОУС «ГОРЧИЧНО-МЕДОВЫЙ» 2 ст.л. сметаны, 2 ст.л. майонеза, 2 ст.л. горчицы (зернами или без на ваш вкус), 1 ст.л. меда, 1 зуб. чеснока, 1 ч.л. сок лимона, 1 ст.л. масла оливковое, перец белый. Все компоненты смешать до густой однородной массы. 12. СОУС «ТУРЕЦКИЙ» (ОСТРЫЙ) 2 луковицы, 1 ст.л. томатной пасты или 1/2 ст. томата рубленного, 2 ст.л. олив. масла, соль, красный и черный перец, 1 ч.л. кориандра молотого, зелень кинзы, укропа, 1 ч.л. сока лимона или уксуса (по вкусу), 1 сладкий перец (красный). Измельчить в блендере до мелкой крошки все ингредиенты и полученную массу залить в соусник, заправив специями по вкусу. 13. ЧЕСНОЧНЫЙ СОУС «МУЖДЕЙ» Берём головку чеснока, почистим его и разотрём. Растёртый чеснок разводим в половине стакана воды, можно взять, если есть под рукой мясной бульон, но это необязательно, добавляем уксус и соль по вкусу. Если соус немного настоится, то будет ещё колоритнее. В некоторых рецептах приготовления этого вкусного соуса предлагается добавлять чёрный молотый или красный перец, можно обойтись без него, и добавить можно растительное масло. Выбор за вами. Всё. Можно подавать к рыбным и мясным блюдам. 14. ЮЖНО-ФРАНЦУЗСКИЙ ЧЕСНОЧНЫЙ СОУС АЙОЛИ Растираем, а проще говоря, давим, 4 дольки большие чеснока, добавляем аккуратно 1 желток, стакан растительного масла и опять растираем, добавляем чайную ложку кипячёной холодной воды, по вкусу сок лимона добавить. В результате получается соус по консистенции майонезной. Можно подавать к овощному салату, к рыбе, к мясу. 15. СОУС «ЭСЭСЭРУШКА» Достаём плавленый сырок «Дружба»''' из холодильника, трём на тёрке мелкой, давим пару долек чеснок и заправляем майонезом. В конце можно туда покрошить ещё, покрошить. Если к печёной картошке добавить этот соус - просто пальчики оближите. 16. ТРАДИЦИОННЫЙ СОУС С ХРЕНОМ Возьмём полстакана хрена измельченного, таким же количеством бульона или горячей воды заливаем, добавляем яблоко натёртое, уксуса столовую ложку, половину чайной ложки сахарной пудры, и кефира или кислого молока 2-3 ложки. Размешаем, и всё будет, готово. Следует подавать к овощам, колбасе, к холодному мясу. 17. МАЙОНЕЗ «ШВЕДСКИЙ» Нужно то всего: 100 грамм майонеза салатного, возьмём такое же количество яблочного джема и добавить 5 столовых ложек тёртого хрена, можно добавить, если захочется и больше хрена. И дать майонезу настояться в холодильнике. 18. СОУС ПОЛЬСКИЙ (ОЧЕНЬ ВКУСНЫЙ РЕЦЕПТ СОУСА) На слабом огне распускаем 150 грамм сливочного масла. Пока масло остывает, берём 4 яйца и рубим, добавляем 10 грамм петрушки. Всё перемешиваем, лимонным соком заправляем или лимонную кислоту добавляем на кончике ножа. Без этого соуса "судак по-польски" не бывает просто, но и к другой рыбе соус очень подходит. 19. ФРАНЦУЗСКИЙ СОУС «ГРИБИШ» Белки трёх вареных яиц мелко рубим, натереть на крупной тёрке 50 грамм корнишонов. Желтки растираем, и смешивай с 30 граммами горчицы, постепенно вливаем стакан растительного масла, уксуса добавляем 30 грамм и перемешиваем. А потом в массу желтковую добавляем огурцы и белки, соль и зелень по вкусу. И соус готов. Можно подавать к холодным блюдам, но и хорошо идёт этот соус к горячим рыбным блюдам. 20. ИНДИЙСКИЙ КРЫЖОВЕННЫЙ СОУС «АМЛА ЧАТНИ» В индийском соусе нужно варить крыжовник, а после добавить специи: имбирь, перец и так далее. Мы поступим проще. Ягоды без хвостиков стакан, размельчим при помощи блендера, мясорубки или толкушкой. Добавим 3-4 зубчика чеснока туда, сахар, соль по вкусу, 2 столовые ложки укропа. Можно поступить по-другому, положить грецкие рубленые орехи вместо укропа, 2 столовые ложки. 21. СОУС БРУСНИЧНЫЙ С СЫРОМ 100 грамм плавленого сыра ставим в тёплое место, где он сможет размягчиться, добавим к нему 50 грамм сметаны кислой, сахар, соль по вкусу, а потом в эту массу добавим 100 грамм брусники. Подавать можно к птице, мясу. 22. СОУС АНГЛИЙСКИЙ МЯТНЫЙ (который подавался у русских царей, подавался на торжественных приёмах). 3 столовые ложки мяты руби, добавляем 2 столовые ложки сахара, 1 столовую ложку уксуса и 3-4 ложки воды. На два часа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1377E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Утверждены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1377E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приказом Минэкономразвития России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1377E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от 20 апреля 2016 г. N 264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bookmarkStart w:id="0" w:name="Par70"/>
      <w:bookmarkEnd w:id="0"/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Форма представления и состав сведений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об утвержденных перечнях государственного имущества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 xml:space="preserve">и муниципального имущества, </w:t>
      </w:r>
      <w:proofErr w:type="gramStart"/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указанных</w:t>
      </w:r>
      <w:proofErr w:type="gramEnd"/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 xml:space="preserve"> в части 4 статьи 18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Федерального закона "О развитии малого и среднего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предпринимательства в Российской Федерации",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а также об изменениях, внесенных в такие перечни,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в акционерное общество "Федеральная корпорация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eastAsia="ru-RU"/>
        </w:rPr>
      </w:pPr>
      <w:r w:rsidRPr="001377E1">
        <w:rPr>
          <w:rFonts w:ascii="Arial" w:eastAsiaTheme="minorEastAsia" w:hAnsi="Arial" w:cs="Arial"/>
          <w:b/>
          <w:bCs/>
          <w:sz w:val="24"/>
          <w:szCs w:val="24"/>
          <w:lang w:eastAsia="ru-RU"/>
        </w:rPr>
        <w:t>по развитию малого и среднего предпринимательства"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2471EA" w:rsidRDefault="001377E1" w:rsidP="002471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2471E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Наименование публично-правового образования</w:t>
      </w:r>
      <w:r w:rsidRPr="001377E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:</w:t>
      </w:r>
    </w:p>
    <w:p w:rsidR="001377E1" w:rsidRPr="002471EA" w:rsidRDefault="002471EA" w:rsidP="002471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</w:pPr>
      <w:r w:rsidRPr="002471EA"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  <w:t>администрация Сокурского сельсовета Мошковского района Новосибирской области</w:t>
      </w:r>
    </w:p>
    <w:p w:rsidR="001377E1" w:rsidRPr="002471EA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1377E1" w:rsidRPr="002471EA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471EA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Данные о федеральном органе исполнительной власти Российской Федерации (органе исполнительной власти субъекта Российской Федерации, органе местного самоуправления), наделенном полномочиями по управлению соответствующим имуществом:</w:t>
      </w: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39"/>
        <w:gridCol w:w="3912"/>
      </w:tblGrid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органа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2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Почтовый адрес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2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633120, Новосибирская область, Мошковский район,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окур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ул.Советская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, д.13</w:t>
            </w:r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Ответственное структурное подразделение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 исполнителя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Давыдова Ю.М.</w:t>
            </w:r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Контактный номер телефона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83834833102</w:t>
            </w:r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hyperlink r:id="rId9" w:history="1">
              <w:r>
                <w:rPr>
                  <w:rStyle w:val="aa"/>
                  <w:sz w:val="23"/>
                  <w:szCs w:val="23"/>
                </w:rPr>
                <w:t>admsokur@yandex.ru</w:t>
              </w:r>
            </w:hyperlink>
          </w:p>
        </w:tc>
      </w:tr>
      <w:tr w:rsidR="001377E1" w:rsidRPr="001377E1" w:rsidTr="00AC7D8F"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2471EA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471E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Адрес страницы в информационно-телекоммуникационной сети "Интернет" с размещенным перечнем (изменениями, внесенными в перечень)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2471EA" w:rsidP="002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hyperlink r:id="rId10" w:history="1">
              <w:r w:rsidRPr="00FF1B8C">
                <w:rPr>
                  <w:rStyle w:val="aa"/>
                  <w:rFonts w:ascii="Times New Roman" w:eastAsiaTheme="minorEastAsia" w:hAnsi="Times New Roman" w:cs="Times New Roman"/>
                  <w:b/>
                  <w:sz w:val="24"/>
                  <w:szCs w:val="24"/>
                  <w:lang w:eastAsia="ru-RU"/>
                </w:rPr>
                <w:t>http://sokurnso.ru</w:t>
              </w:r>
            </w:hyperlink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sectPr w:rsidR="001377E1" w:rsidRPr="001377E1" w:rsidSect="00DB1816">
          <w:headerReference w:type="default" r:id="rId11"/>
          <w:footerReference w:type="default" r:id="rId12"/>
          <w:pgSz w:w="11906" w:h="16838"/>
          <w:pgMar w:top="0" w:right="566" w:bottom="1440" w:left="1133" w:header="0" w:footer="0" w:gutter="0"/>
          <w:cols w:space="720"/>
          <w:noEndnote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5"/>
        <w:gridCol w:w="901"/>
        <w:gridCol w:w="1134"/>
        <w:gridCol w:w="1134"/>
        <w:gridCol w:w="936"/>
        <w:gridCol w:w="1328"/>
        <w:gridCol w:w="884"/>
        <w:gridCol w:w="926"/>
        <w:gridCol w:w="1018"/>
        <w:gridCol w:w="1009"/>
        <w:gridCol w:w="980"/>
        <w:gridCol w:w="1014"/>
        <w:gridCol w:w="1119"/>
        <w:gridCol w:w="923"/>
      </w:tblGrid>
      <w:tr w:rsidR="001377E1" w:rsidRPr="001377E1" w:rsidTr="00E63BFD">
        <w:tc>
          <w:tcPr>
            <w:tcW w:w="3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N </w:t>
            </w:r>
            <w:proofErr w:type="gramStart"/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Номер в реестре имущества </w:t>
            </w:r>
            <w:hyperlink w:anchor="Par204" w:tooltip="&lt;1&gt; Указывается уникальный номер объекта в реестре государственного или муниципального имущества." w:history="1">
              <w:r w:rsidRPr="00E63BFD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Адрес (местоположение) объекта </w:t>
            </w:r>
            <w:hyperlink w:anchor="Par205" w:tooltip="&lt;2&gt; Указывается адрес (местоположение) объекта (для недвижимого имущества адрес в соответствии с записью в Едином государственном реестре прав на недвижимое имущество и сделок с ним, для движимого имущества - адресный ориентир, в том числе почтовый адрес, мест" w:history="1">
              <w:r w:rsidRPr="00E63BFD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&lt;2&gt;</w:t>
              </w:r>
            </w:hyperlink>
          </w:p>
        </w:tc>
        <w:tc>
          <w:tcPr>
            <w:tcW w:w="112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Структурированный адрес объекта</w:t>
            </w:r>
          </w:p>
        </w:tc>
      </w:tr>
      <w:tr w:rsidR="001377E1" w:rsidRPr="001377E1" w:rsidTr="00455A6B">
        <w:tc>
          <w:tcPr>
            <w:tcW w:w="3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Наименование субъекта Российской Федерации </w:t>
            </w:r>
            <w:hyperlink w:anchor="Par206" w:tooltip="&lt;3&gt; Указывается полное наименование субъекта Российской Федерации." w:history="1">
              <w:r w:rsidRPr="00E63BFD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&lt;3&gt;</w:t>
              </w:r>
            </w:hyperlink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Наименование муниципального </w:t>
            </w:r>
            <w:proofErr w:type="gramStart"/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района/городского округа/внутригородского округа территории города федерального значения</w:t>
            </w:r>
            <w:proofErr w:type="gramEnd"/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городского поселения/сельского поселения/внутригородского района городского округа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Вид населенного пункта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населенного пункта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Тип элемента планировочной структуры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элемента планировочной структуры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Тип элемента улично-дорожной сети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элемента улично-дорожной сети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Номер дома (включая литеру) </w:t>
            </w:r>
            <w:hyperlink w:anchor="Par207" w:tooltip="&lt;4&gt; Указывается номер здания, сооружения или объекта незавершенного строительства согласно почтовому адресу объекта; для помещений указывается номер здания, сооружения или объекта незавершенного строительства, в котором расположено такое помещение; для земельн" w:history="1">
              <w:r w:rsidRPr="00E63BFD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&lt;4&gt;</w:t>
              </w:r>
            </w:hyperlink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Тип и номер корпуса, строения, владения </w:t>
            </w:r>
            <w:hyperlink w:anchor="Par208" w:tooltip="&lt;5&gt; Указывается номер корпуса, строения или владения согласно почтовому адресу объекта." w:history="1">
              <w:r w:rsidRPr="00E63BFD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&lt;5&gt;</w:t>
              </w:r>
            </w:hyperlink>
          </w:p>
        </w:tc>
      </w:tr>
      <w:tr w:rsidR="001377E1" w:rsidRPr="001377E1" w:rsidTr="00455A6B"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E63BFD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63BF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0467D7" w:rsidRPr="001377E1" w:rsidTr="00455A6B"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E63BFD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E63BFD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окур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, квартал 2, д.8б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E63BFD" w:rsidP="00E63BFD">
            <w:pPr>
              <w:widowControl w:val="0"/>
              <w:tabs>
                <w:tab w:val="left" w:pos="237"/>
                <w:tab w:val="center" w:pos="50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Новосибирская область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E63BFD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Мошковский район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E63BFD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183" w:rsidRDefault="00A61183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467D7" w:rsidRPr="001377E1" w:rsidRDefault="00A61183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село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A61183" w:rsidP="00A61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E63BFD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Сокур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183" w:rsidRDefault="00A61183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467D7" w:rsidRPr="001377E1" w:rsidRDefault="00AA14BC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дом 8б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467D7" w:rsidRPr="001377E1" w:rsidTr="00455A6B"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203A8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455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окур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, квартал 2, д.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Новосибирская область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Мошковский район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село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Сокур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455A6B" w:rsidP="00455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дом 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D7" w:rsidRPr="001377E1" w:rsidRDefault="000467D7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Pr="001377E1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2835"/>
        <w:gridCol w:w="992"/>
        <w:gridCol w:w="992"/>
        <w:gridCol w:w="3402"/>
        <w:gridCol w:w="1276"/>
        <w:gridCol w:w="992"/>
        <w:gridCol w:w="908"/>
      </w:tblGrid>
      <w:tr w:rsidR="001377E1" w:rsidRPr="001377E1" w:rsidTr="00835D61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Вид объекта недвижимости;</w:t>
            </w:r>
          </w:p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движимое имущество </w:t>
            </w:r>
            <w:hyperlink w:anchor="Par209" w:tooltip="&lt;6&gt; Для объектов недвижимого имущества и их частей указывается вид: земельный участок, здание, сооружение, объект незавершенного строительства, помещение, единый недвижимый комплекс, часть земельного участка, часть здания, часть сооружения, часть помещения; дл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&lt;6&gt;</w:t>
              </w:r>
            </w:hyperlink>
          </w:p>
        </w:tc>
        <w:tc>
          <w:tcPr>
            <w:tcW w:w="11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Сведения о недвижимом имуществе или его части</w:t>
            </w:r>
          </w:p>
        </w:tc>
      </w:tr>
      <w:tr w:rsidR="001377E1" w:rsidRPr="001377E1" w:rsidTr="00835D61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hyperlink w:anchor="Par210" w:tooltip="&lt;7&gt; Указывается кадастровый номер объекта недвижимости, при его отсутствии - условный номер или устаревший номер (при наличии)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&lt;7&gt;</w:t>
              </w:r>
            </w:hyperlink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Номер части объекта недвижимости согласно сведениям государственного кадастра недвижимости </w:t>
            </w:r>
            <w:hyperlink w:anchor="Par211" w:tooltip="&lt;8&gt; Указывается кадастровый номер части объекта недвижимости, при его отсутствии - условный номер или устаревший номер (при наличии)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&lt;8&gt;</w:t>
              </w:r>
            </w:hyperlink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Основная характеристика объекта недвижимости </w:t>
            </w:r>
            <w:hyperlink w:anchor="Par212" w:tooltip="&lt;9&gt; Основная характеристика, ее значение и единицы измерения объекта недвижимости указываются согласно сведениям государственного кадастра недвижимости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&lt;9&gt;</w:t>
              </w:r>
            </w:hyperlink>
          </w:p>
        </w:tc>
        <w:tc>
          <w:tcPr>
            <w:tcW w:w="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Наименование объекта учета </w:t>
            </w:r>
            <w:hyperlink w:anchor="Par215" w:tooltip="&lt;10&gt; Указывается индивидуальное наименование объекта недвижимости. При отсутствии индивидуального наименования указывается вид объекта недвижимости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&lt;10&gt;</w:t>
              </w:r>
            </w:hyperlink>
          </w:p>
        </w:tc>
      </w:tr>
      <w:tr w:rsidR="001377E1" w:rsidRPr="001377E1" w:rsidTr="00835D61">
        <w:trPr>
          <w:trHeight w:val="276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Фактическое </w:t>
            </w:r>
            <w:proofErr w:type="gramStart"/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значение</w:t>
            </w:r>
            <w:proofErr w:type="gramEnd"/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/Проектируемое значение (для объектов незавершенного строительства)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  <w:tc>
          <w:tcPr>
            <w:tcW w:w="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7E1" w:rsidRPr="001377E1" w:rsidTr="00835D61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Тип (кадастровый, условный, устаревший)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7E1" w:rsidRPr="001377E1" w:rsidTr="00835D61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AA14BC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FE7012" w:rsidRPr="001377E1" w:rsidTr="00835D61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AA14BC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Административное здание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AA14BC" w:rsidRDefault="00AA14BC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A14BC">
              <w:rPr>
                <w:rFonts w:ascii="Times New Roman" w:hAnsi="Times New Roman" w:cs="Times New Roman"/>
                <w:b/>
                <w:sz w:val="24"/>
                <w:szCs w:val="24"/>
              </w:rPr>
              <w:t>54-54-18/010/2011-557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площадь 268,30 </w:t>
            </w:r>
            <w:proofErr w:type="spellStart"/>
            <w:r w:rsidR="00AA14BC" w:rsidRPr="00AA14BC">
              <w:rPr>
                <w:rFonts w:ascii="Times New Roman" w:hAnsi="Times New Roman" w:cs="Times New Roman"/>
                <w:b/>
                <w:sz w:val="24"/>
                <w:szCs w:val="24"/>
              </w:rPr>
              <w:t>кв.м</w:t>
            </w:r>
            <w:proofErr w:type="spellEnd"/>
            <w:r w:rsidR="00AA14BC" w:rsidRPr="00BB454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35D61" w:rsidRPr="001377E1" w:rsidTr="00835D61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835D61">
              <w:rPr>
                <w:rFonts w:ascii="Times New Roman" w:hAnsi="Times New Roman" w:cs="Times New Roman"/>
                <w:b/>
                <w:sz w:val="24"/>
                <w:szCs w:val="24"/>
              </w:rPr>
              <w:t>Помещения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835D6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835D61">
              <w:rPr>
                <w:rFonts w:ascii="Times New Roman" w:hAnsi="Times New Roman" w:cs="Times New Roman"/>
                <w:b/>
                <w:sz w:val="24"/>
                <w:szCs w:val="24"/>
              </w:rPr>
              <w:t>54-54-18/027/2011-329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835D61" w:rsidRDefault="00835D61" w:rsidP="00AC7D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D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площадь 41,9 </w:t>
            </w:r>
            <w:proofErr w:type="spellStart"/>
            <w:r w:rsidRPr="00835D61">
              <w:rPr>
                <w:rFonts w:ascii="Times New Roman" w:hAnsi="Times New Roman" w:cs="Times New Roman"/>
                <w:b/>
                <w:sz w:val="24"/>
                <w:szCs w:val="24"/>
              </w:rPr>
              <w:t>кв.м</w:t>
            </w:r>
            <w:proofErr w:type="spellEnd"/>
            <w:r w:rsidRPr="00835D6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D61" w:rsidRPr="001377E1" w:rsidRDefault="00835D6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bookmarkStart w:id="1" w:name="_GoBack"/>
      <w:bookmarkEnd w:id="1"/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6716D9" w:rsidRPr="001377E1" w:rsidRDefault="006716D9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020"/>
        <w:gridCol w:w="706"/>
        <w:gridCol w:w="566"/>
        <w:gridCol w:w="710"/>
        <w:gridCol w:w="1474"/>
        <w:gridCol w:w="998"/>
        <w:gridCol w:w="854"/>
        <w:gridCol w:w="720"/>
        <w:gridCol w:w="900"/>
        <w:gridCol w:w="1138"/>
        <w:gridCol w:w="994"/>
        <w:gridCol w:w="830"/>
        <w:gridCol w:w="720"/>
        <w:gridCol w:w="900"/>
        <w:gridCol w:w="1134"/>
      </w:tblGrid>
      <w:tr w:rsidR="001377E1" w:rsidRPr="001377E1" w:rsidTr="00AC7D8F">
        <w:tc>
          <w:tcPr>
            <w:tcW w:w="595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Сведения о движимом имуществе </w:t>
            </w:r>
            <w:hyperlink w:anchor="Par216" w:tooltip="&lt;11&gt; Указываются характеристики движимого имущества (при наличии)." w:history="1">
              <w:r w:rsidRPr="001377E1">
                <w:rPr>
                  <w:rFonts w:ascii="Times New Roman" w:eastAsiaTheme="minorEastAsia" w:hAnsi="Times New Roman" w:cs="Times New Roman"/>
                  <w:b/>
                  <w:color w:val="0000FF"/>
                  <w:sz w:val="24"/>
                  <w:szCs w:val="24"/>
                  <w:lang w:eastAsia="ru-RU"/>
                </w:rPr>
                <w:t>&lt;11&gt;</w:t>
              </w:r>
            </w:hyperlink>
          </w:p>
        </w:tc>
        <w:tc>
          <w:tcPr>
            <w:tcW w:w="918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Сведения о праве аренды или безвозмездного пользования имуществом </w:t>
            </w:r>
            <w:hyperlink w:anchor="Par217" w:tooltip="&lt;12&gt; Указываются сведения о правообладателе (полное наименование, основной государственный регистрационный номер (ОГРН), идентификационный номер налогоплательщика (ИНН), и договоре, на основании которого субъекту малого и среднего предпринимательства и (или) о" w:history="1">
              <w:r w:rsidRPr="001377E1">
                <w:rPr>
                  <w:rFonts w:ascii="Times New Roman" w:eastAsiaTheme="minorEastAsia" w:hAnsi="Times New Roman" w:cs="Times New Roman"/>
                  <w:b/>
                  <w:color w:val="0000FF"/>
                  <w:sz w:val="24"/>
                  <w:szCs w:val="24"/>
                  <w:lang w:eastAsia="ru-RU"/>
                </w:rPr>
                <w:t>&lt;12&gt;</w:t>
              </w:r>
            </w:hyperlink>
          </w:p>
        </w:tc>
      </w:tr>
      <w:tr w:rsidR="001377E1" w:rsidRPr="001377E1" w:rsidTr="00AC7D8F">
        <w:tc>
          <w:tcPr>
            <w:tcW w:w="595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6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45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субъекта малого и среднего предпринимательства</w:t>
            </w:r>
          </w:p>
        </w:tc>
      </w:tr>
      <w:tr w:rsidR="001377E1" w:rsidRPr="001377E1" w:rsidTr="00AC7D8F"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Государственный регистрационный знак (при наличии)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Наименование объекта учета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Марка, модель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Кадастровый номер объекта недвижимого имущества, в том числе земельного участка, </w:t>
            </w:r>
            <w:proofErr w:type="gramStart"/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в</w:t>
            </w:r>
            <w:proofErr w:type="gramEnd"/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</w:t>
            </w:r>
            <w:proofErr w:type="gramEnd"/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) котором расположен объект</w:t>
            </w:r>
          </w:p>
        </w:tc>
        <w:tc>
          <w:tcPr>
            <w:tcW w:w="2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Документы основание</w:t>
            </w: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Документы основание</w:t>
            </w:r>
          </w:p>
        </w:tc>
      </w:tr>
      <w:tr w:rsidR="001377E1" w:rsidRPr="001377E1" w:rsidTr="00AC7D8F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Полное наименование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ОГРН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Дата заключения договора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Дата окончания действия договора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Полное наименование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ОГРН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Дата заключения договора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Дата окончания действия договора</w:t>
            </w:r>
          </w:p>
        </w:tc>
      </w:tr>
      <w:tr w:rsidR="001377E1" w:rsidRPr="001377E1" w:rsidTr="00AC7D8F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7E1" w:rsidRPr="001377E1" w:rsidRDefault="001377E1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1377E1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</w:tr>
      <w:tr w:rsidR="00FE7012" w:rsidRPr="001377E1" w:rsidTr="00AC7D8F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E7012" w:rsidRPr="001377E1" w:rsidTr="00AC7D8F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012" w:rsidRPr="001377E1" w:rsidRDefault="00FE7012" w:rsidP="001377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1377E1" w:rsidRPr="001377E1" w:rsidRDefault="001377E1" w:rsidP="001377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sectPr w:rsidR="001377E1" w:rsidRPr="001377E1">
          <w:headerReference w:type="default" r:id="rId13"/>
          <w:footerReference w:type="default" r:id="rId14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2438"/>
        <w:gridCol w:w="1815"/>
        <w:gridCol w:w="1360"/>
        <w:gridCol w:w="1871"/>
      </w:tblGrid>
      <w:tr w:rsidR="00AA14BC" w:rsidRPr="00AA14BC" w:rsidTr="00AC7D8F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Указать одно из значений: в перечне (изменениях в перечни) </w:t>
            </w:r>
            <w:hyperlink w:anchor="Par218" w:tooltip="&lt;13&gt; Указываются сведения о наличии объекта имущества в утвержденном перечне государственного или муниципального имущества, указанном в части 4 статьи 18 Федерального закона от 24 июля 2007 г. N 209-ФЗ &quot;О развитии малого и среднего предпринимательства в Российской Федерации&quot; (Собрание законодательства Российской Федерации, 2007, N 31, ст. 4006; N 43, ст. 5084; 2008, N 30, ст. 3615, 3616; 2009, N 31, ст. 3923; N 52, ст. 6441; 2010, N 28, ст. 3553; 2011, N 27, ст. 3880; N 50, ст. 7343; 2013, N 27, ст. 3436..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&lt;13&gt;</w:t>
              </w:r>
            </w:hyperlink>
          </w:p>
        </w:tc>
        <w:tc>
          <w:tcPr>
            <w:tcW w:w="74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Сведения о правовом акте, в соответствии с которым имущество включено в перечень (изменены сведения об имуществе в перечне) </w:t>
            </w:r>
            <w:hyperlink w:anchor="Par219" w:tooltip="&lt;14&gt; Указываются реквизиты нормативного правового акта, которым утвержден перечень государственного или муниципального имущества, указанный в части 4 статьи 18 Федерального закона от 24 июля 2007 г. N 209-ФЗ &quot;О развитии малого и среднего предпринимательства в Российской Федерации&quot;, или изменения, вносимые в такой перечень." w:history="1">
              <w:r w:rsidRPr="00AA14BC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&lt;14&gt;</w:t>
              </w:r>
            </w:hyperlink>
          </w:p>
        </w:tc>
      </w:tr>
      <w:tr w:rsidR="00AA14BC" w:rsidRPr="00AA14BC" w:rsidTr="00A61183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органа, принявшего документ</w:t>
            </w:r>
          </w:p>
        </w:tc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Вид документа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</w:tr>
      <w:tr w:rsidR="00AA14BC" w:rsidRPr="00AA14BC" w:rsidTr="00A61183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Номер</w:t>
            </w:r>
          </w:p>
        </w:tc>
      </w:tr>
      <w:tr w:rsidR="00AA14BC" w:rsidRPr="00AA14BC" w:rsidTr="00A611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43</w:t>
            </w:r>
          </w:p>
        </w:tc>
      </w:tr>
      <w:tr w:rsidR="00AA14BC" w:rsidRPr="00AA14BC" w:rsidTr="00A611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В перечне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4203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Администрация Сокурского сельсовета Мошковского района </w:t>
            </w:r>
            <w:r w:rsidR="004203A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</w:t>
            </w: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овосибирской области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AA14BC"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остановление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15.06.2016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AA14BC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131</w:t>
            </w:r>
          </w:p>
        </w:tc>
      </w:tr>
      <w:tr w:rsidR="00AA14BC" w:rsidRPr="00AA14BC" w:rsidTr="00A6118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В перечне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Администрация Сокурского сельсовета Мошковского района 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</w:t>
            </w: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овосибирской области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остановление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15.06.2016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BC" w:rsidRPr="00AA14BC" w:rsidRDefault="00455A6B" w:rsidP="00AA1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A14B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131</w:t>
            </w:r>
          </w:p>
        </w:tc>
      </w:tr>
    </w:tbl>
    <w:p w:rsidR="00AA14BC" w:rsidRDefault="00AA14BC" w:rsidP="000467D7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0467D7" w:rsidRPr="000467D7" w:rsidRDefault="004203A8" w:rsidP="000467D7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97341F" w:rsidRPr="00DB1816" w:rsidRDefault="0097341F" w:rsidP="00DB1816">
      <w:pPr>
        <w:rPr>
          <w:rFonts w:ascii="Times New Roman" w:hAnsi="Times New Roman" w:cs="Times New Roman"/>
          <w:sz w:val="28"/>
          <w:szCs w:val="28"/>
        </w:rPr>
      </w:pPr>
    </w:p>
    <w:sectPr w:rsidR="0097341F" w:rsidRPr="00DB1816" w:rsidSect="00607C95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D1D" w:rsidRDefault="00041D1D" w:rsidP="00A70356">
      <w:pPr>
        <w:spacing w:after="0" w:line="240" w:lineRule="auto"/>
      </w:pPr>
      <w:r>
        <w:separator/>
      </w:r>
    </w:p>
  </w:endnote>
  <w:endnote w:type="continuationSeparator" w:id="0">
    <w:p w:rsidR="00041D1D" w:rsidRDefault="00041D1D" w:rsidP="00A70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7E1" w:rsidRDefault="001377E1">
    <w:pPr>
      <w:pStyle w:val="ConsPlusNormal"/>
      <w:rPr>
        <w:sz w:val="2"/>
        <w:szCs w:val="2"/>
      </w:rPr>
    </w:pPr>
    <w:r>
      <w:rPr>
        <w:b/>
        <w:bCs/>
        <w:color w:val="333399"/>
        <w:sz w:val="28"/>
        <w:szCs w:val="28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7E1" w:rsidRDefault="001377E1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1377E1" w:rsidRDefault="001377E1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D1D" w:rsidRDefault="00041D1D" w:rsidP="00A70356">
      <w:pPr>
        <w:spacing w:after="0" w:line="240" w:lineRule="auto"/>
      </w:pPr>
      <w:r>
        <w:separator/>
      </w:r>
    </w:p>
  </w:footnote>
  <w:footnote w:type="continuationSeparator" w:id="0">
    <w:p w:rsidR="00041D1D" w:rsidRDefault="00041D1D" w:rsidP="00A70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7E1" w:rsidRDefault="001377E1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1377E1" w:rsidRDefault="001377E1">
    <w:pPr>
      <w:pStyle w:val="ConsPlusNormal"/>
    </w:pPr>
    <w:r>
      <w:rPr>
        <w:sz w:val="10"/>
        <w:szCs w:val="1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7E1" w:rsidRDefault="001377E1">
    <w:pPr>
      <w:pStyle w:val="ConsPlusNormal"/>
    </w:pPr>
    <w:r>
      <w:rPr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C7CAC"/>
    <w:multiLevelType w:val="multilevel"/>
    <w:tmpl w:val="38BE2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FC5C30"/>
    <w:multiLevelType w:val="multilevel"/>
    <w:tmpl w:val="F1781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433"/>
    <w:rsid w:val="00041D1D"/>
    <w:rsid w:val="000467D7"/>
    <w:rsid w:val="000E3CDD"/>
    <w:rsid w:val="001377E1"/>
    <w:rsid w:val="00164086"/>
    <w:rsid w:val="001E0C67"/>
    <w:rsid w:val="002471EA"/>
    <w:rsid w:val="003B4433"/>
    <w:rsid w:val="004203A8"/>
    <w:rsid w:val="00430AFC"/>
    <w:rsid w:val="00446170"/>
    <w:rsid w:val="004515A7"/>
    <w:rsid w:val="00455A6B"/>
    <w:rsid w:val="004D1B90"/>
    <w:rsid w:val="005A0DCF"/>
    <w:rsid w:val="00607C95"/>
    <w:rsid w:val="0062666A"/>
    <w:rsid w:val="006716D9"/>
    <w:rsid w:val="00793E1F"/>
    <w:rsid w:val="00813B6C"/>
    <w:rsid w:val="00835D61"/>
    <w:rsid w:val="0097341F"/>
    <w:rsid w:val="00A61183"/>
    <w:rsid w:val="00A70356"/>
    <w:rsid w:val="00AA14BC"/>
    <w:rsid w:val="00B354B1"/>
    <w:rsid w:val="00B37D27"/>
    <w:rsid w:val="00B96F80"/>
    <w:rsid w:val="00BB5D3C"/>
    <w:rsid w:val="00C50AC3"/>
    <w:rsid w:val="00C76F2F"/>
    <w:rsid w:val="00C90B91"/>
    <w:rsid w:val="00DB1816"/>
    <w:rsid w:val="00DC6DBB"/>
    <w:rsid w:val="00E63BFD"/>
    <w:rsid w:val="00FB402E"/>
    <w:rsid w:val="00FD3012"/>
    <w:rsid w:val="00FE7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035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4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41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FD3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7035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header"/>
    <w:basedOn w:val="a"/>
    <w:link w:val="a7"/>
    <w:uiPriority w:val="99"/>
    <w:unhideWhenUsed/>
    <w:rsid w:val="00A70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0356"/>
  </w:style>
  <w:style w:type="paragraph" w:styleId="a8">
    <w:name w:val="footer"/>
    <w:basedOn w:val="a"/>
    <w:link w:val="a9"/>
    <w:uiPriority w:val="99"/>
    <w:unhideWhenUsed/>
    <w:rsid w:val="00A70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70356"/>
  </w:style>
  <w:style w:type="paragraph" w:customStyle="1" w:styleId="ConsPlusNormal">
    <w:name w:val="ConsPlusNormal"/>
    <w:rsid w:val="001377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2471EA"/>
    <w:rPr>
      <w:color w:val="456EE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035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4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41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FD3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7035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header"/>
    <w:basedOn w:val="a"/>
    <w:link w:val="a7"/>
    <w:uiPriority w:val="99"/>
    <w:unhideWhenUsed/>
    <w:rsid w:val="00A70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0356"/>
  </w:style>
  <w:style w:type="paragraph" w:styleId="a8">
    <w:name w:val="footer"/>
    <w:basedOn w:val="a"/>
    <w:link w:val="a9"/>
    <w:uiPriority w:val="99"/>
    <w:unhideWhenUsed/>
    <w:rsid w:val="00A70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70356"/>
  </w:style>
  <w:style w:type="paragraph" w:customStyle="1" w:styleId="ConsPlusNormal">
    <w:name w:val="ConsPlusNormal"/>
    <w:rsid w:val="001377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2471EA"/>
    <w:rPr>
      <w:color w:val="456EE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47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0" w:color="EDEDED"/>
                  </w:divBdr>
                  <w:divsChild>
                    <w:div w:id="3358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17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417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37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80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26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40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01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455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737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6461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742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2931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95073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09877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7067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27953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24158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66150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3213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41640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07515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70765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24700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1080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79841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23805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029249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83432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901242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80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55199">
          <w:marLeft w:val="0"/>
          <w:marRight w:val="0"/>
          <w:marTop w:val="0"/>
          <w:marBottom w:val="0"/>
          <w:divBdr>
            <w:top w:val="single" w:sz="6" w:space="3" w:color="B51107"/>
            <w:left w:val="single" w:sz="6" w:space="5" w:color="B51107"/>
            <w:bottom w:val="single" w:sz="6" w:space="2" w:color="B51107"/>
            <w:right w:val="single" w:sz="6" w:space="5" w:color="B51107"/>
          </w:divBdr>
          <w:divsChild>
            <w:div w:id="41787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99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58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2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09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91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60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954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63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94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24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149030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9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57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1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70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599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489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214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7862928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sokurns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dmsokur@yandex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6B4C04-7372-42EF-9D44-0C7EC45F6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5</Pages>
  <Words>2103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30</cp:revision>
  <cp:lastPrinted>2018-10-29T02:55:00Z</cp:lastPrinted>
  <dcterms:created xsi:type="dcterms:W3CDTF">2018-09-27T09:02:00Z</dcterms:created>
  <dcterms:modified xsi:type="dcterms:W3CDTF">2018-10-29T07:43:00Z</dcterms:modified>
</cp:coreProperties>
</file>