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
        <w:jc w:val="center"/>
        <w:rPr>
          <w:rFonts w:ascii="Times New Roman" w:hAnsi="Times New Roman"/>
          <w:b/>
          <w:sz w:val="28"/>
          <w:szCs w:val="28"/>
          <w:lang w:eastAsia="ru-RU"/>
        </w:rPr>
      </w:pPr>
      <w:r>
        <w:rPr>
          <w:rFonts w:ascii="Times New Roman" w:hAnsi="Times New Roman"/>
          <w:b/>
          <w:bCs/>
          <w:sz w:val="28"/>
          <w:szCs w:val="28"/>
          <w:lang w:eastAsia="ru-RU"/>
        </w:rPr>
        <w:t xml:space="preserve">Перечень нормативных правовых актов или их отдельных частей, содержащих</w:t>
      </w:r>
      <w:r>
        <w:rPr>
          <w:rFonts w:ascii="Times New Roman" w:hAnsi="Times New Roman"/>
          <w:b/>
          <w:sz w:val="28"/>
          <w:szCs w:val="28"/>
          <w:lang w:eastAsia="ru-RU"/>
        </w:rPr>
      </w:r>
    </w:p>
    <w:p>
      <w:pPr>
        <w:pStyle w:val="User"/>
        <w:jc w:val="center"/>
        <w:rPr>
          <w:rFonts w:ascii="Times New Roman" w:hAnsi="Times New Roman"/>
          <w:b/>
          <w:sz w:val="28"/>
          <w:szCs w:val="28"/>
          <w:lang w:eastAsia="ru-RU"/>
        </w:rPr>
      </w:pPr>
      <w:r>
        <w:rPr>
          <w:rFonts w:ascii="Times New Roman" w:hAnsi="Times New Roman"/>
          <w:b/>
          <w:bCs/>
          <w:sz w:val="28"/>
          <w:szCs w:val="28"/>
          <w:lang w:eastAsia="ru-RU"/>
        </w:rPr>
        <w:t xml:space="preserve">обязательные требования, оценка соблюдения которых является предметом</w:t>
      </w:r>
      <w:r>
        <w:rPr>
          <w:rFonts w:ascii="Times New Roman" w:hAnsi="Times New Roman"/>
          <w:b/>
          <w:sz w:val="28"/>
          <w:szCs w:val="28"/>
          <w:lang w:eastAsia="ru-RU"/>
        </w:rPr>
      </w:r>
    </w:p>
    <w:p>
      <w:pPr>
        <w:pStyle w:val="User"/>
        <w:jc w:val="center"/>
        <w:rPr>
          <w:rFonts w:ascii="Times New Roman" w:hAnsi="Times New Roman"/>
          <w:b/>
          <w:bCs/>
          <w:sz w:val="28"/>
          <w:szCs w:val="28"/>
          <w:lang w:eastAsia="ru-RU"/>
        </w:rPr>
      </w:pPr>
      <w:r>
        <w:rPr>
          <w:rFonts w:ascii="Times New Roman" w:hAnsi="Times New Roman"/>
          <w:b/>
          <w:bCs/>
          <w:sz w:val="28"/>
          <w:szCs w:val="28"/>
          <w:lang w:eastAsia="ru-RU"/>
        </w:rPr>
        <w:t xml:space="preserve">муниципального жилищного контроля</w:t>
      </w:r>
    </w:p>
    <w:p>
      <w:pPr>
        <w:pStyle w:val="User"/>
        <w:jc w:val="center"/>
        <w:rPr>
          <w:rFonts w:ascii="Times New Roman" w:hAnsi="Times New Roman"/>
          <w:b/>
          <w:sz w:val="24"/>
          <w:szCs w:val="24"/>
          <w:lang w:eastAsia="ru-RU"/>
        </w:rPr>
      </w:pPr>
      <w:r>
        <w:rPr>
          <w:rFonts w:ascii="Times New Roman" w:hAnsi="Times New Roman"/>
          <w:b/>
          <w:sz w:val="24"/>
          <w:szCs w:val="24"/>
          <w:lang w:eastAsia="ru-RU"/>
        </w:rPr>
      </w:r>
    </w:p>
    <w:tbl>
      <w:tblPr>
        <w:tblW w:w="14876" w:type="dxa"/>
        <w:tblCellSpacing w:w="0" w:type="dxa"/>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left w:w="0" w:type="dxa"/>
          <w:top w:w="0" w:type="dxa"/>
          <w:right w:w="0" w:type="dxa"/>
          <w:bottom w:w="0" w:type="dxa"/>
        </w:tblCellMar>
        <w:tblLook w:val="04A0" w:firstRow="1" w:lastRow="0" w:firstColumn="1" w:lastColumn="0" w:noHBand="0" w:noVBand="1"/>
      </w:tblPr>
      <w:tblGrid>
        <w:gridCol w:w="314"/>
        <w:gridCol w:w="5348"/>
        <w:gridCol w:w="2127"/>
        <w:gridCol w:w="1701"/>
        <w:gridCol w:w="5386"/>
      </w:tblGrid>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 </w:t>
            </w:r>
          </w:p>
          <w:p>
            <w:pPr>
              <w:pStyle w:val="Normal"/>
              <w:rPr>
                <w:rFonts w:ascii="Times New Roman" w:hAnsi="Times New Roman"/>
                <w:sz w:val="20"/>
                <w:szCs w:val="20"/>
              </w:rPr>
            </w:pPr>
            <w:r>
              <w:rPr>
                <w:rFonts w:ascii="Times New Roman" w:hAnsi="Times New Roman"/>
                <w:sz w:val="20"/>
                <w:szCs w:val="20"/>
              </w:rPr>
              <w:t xml:space="preserve">п/п</w:t>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center"/>
              <w:rPr>
                <w:rFonts w:ascii="Times New Roman" w:hAnsi="Times New Roman"/>
                <w:sz w:val="20"/>
                <w:szCs w:val="20"/>
              </w:rPr>
            </w:pPr>
            <w:r>
              <w:rPr>
                <w:rFonts w:ascii="Times New Roman" w:hAnsi="Times New Roman"/>
                <w:sz w:val="20"/>
                <w:szCs w:val="20"/>
              </w:rPr>
              <w:t xml:space="preserve">Наименование</w:t>
            </w:r>
          </w:p>
          <w:p>
            <w:pPr>
              <w:pStyle w:val="Normal"/>
              <w:jc w:val="center"/>
              <w:rPr>
                <w:rFonts w:ascii="Times New Roman" w:hAnsi="Times New Roman"/>
                <w:sz w:val="20"/>
                <w:szCs w:val="20"/>
              </w:rPr>
            </w:pPr>
            <w:r>
              <w:rPr>
                <w:rFonts w:ascii="Times New Roman" w:hAnsi="Times New Roman"/>
                <w:sz w:val="20"/>
                <w:szCs w:val="20"/>
              </w:rPr>
              <w:t xml:space="preserve">и реквизиты акта</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center"/>
              <w:rPr>
                <w:rFonts w:ascii="Times New Roman" w:hAnsi="Times New Roman"/>
                <w:sz w:val="20"/>
                <w:szCs w:val="20"/>
              </w:rPr>
            </w:pPr>
            <w:r>
              <w:rPr>
                <w:rFonts w:ascii="Times New Roman" w:hAnsi="Times New Roman"/>
                <w:sz w:val="20"/>
                <w:szCs w:val="20"/>
              </w:rPr>
              <w:t xml:space="preserve">Краткое описание круга лиц и (или) перечня объектов, в отношении которых устанавливаются обязательные требования</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center"/>
              <w:rPr>
                <w:rFonts w:ascii="Times New Roman" w:hAnsi="Times New Roman"/>
                <w:sz w:val="20"/>
                <w:szCs w:val="20"/>
              </w:rPr>
            </w:pPr>
            <w:r>
              <w:rPr>
                <w:rFonts w:ascii="Times New Roman" w:hAnsi="Times New Roman"/>
                <w:sz w:val="20"/>
                <w:szCs w:val="20"/>
              </w:rPr>
              <w:t xml:space="preserve">Указание на структурные единицы акта, соблюдение которых оценивается при проведении мероприятий по контролю</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center"/>
              <w:rPr>
                <w:rFonts w:ascii="Times New Roman" w:hAnsi="Times New Roman"/>
                <w:sz w:val="20"/>
                <w:szCs w:val="20"/>
              </w:rPr>
            </w:pPr>
            <w:r>
              <w:rPr>
                <w:rFonts w:ascii="Times New Roman" w:hAnsi="Times New Roman"/>
                <w:sz w:val="20"/>
                <w:szCs w:val="20"/>
              </w:rPr>
              <w:t xml:space="preserve">Текст акта</w:t>
            </w:r>
          </w:p>
        </w:tc>
      </w:tr>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lang w:val="en-US"/>
              </w:rPr>
              <w:t xml:space="preserve">1</w:t>
            </w:r>
            <w:r>
              <w:rPr>
                <w:rFonts w:ascii="Times New Roman" w:hAnsi="Times New Roman"/>
                <w:sz w:val="20"/>
                <w:szCs w:val="20"/>
              </w:rPr>
              <w:t xml:space="preserve">.</w:t>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Постановление Правительства РФ от 21.01.2006 № 25 «Об утверждении Правил пользования жилыми помещениями»</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spacing w:after="0"/>
              <w:jc w:val="both"/>
              <w:rPr>
                <w:rFonts w:ascii="Times New Roman" w:hAnsi="Times New Roman"/>
                <w:sz w:val="20"/>
                <w:szCs w:val="20"/>
              </w:rPr>
            </w:pPr>
            <w:r>
              <w:rPr>
                <w:rFonts w:ascii="Times New Roman" w:hAnsi="Times New Roman"/>
                <w:sz w:val="20"/>
                <w:szCs w:val="20"/>
              </w:rPr>
              <w:t xml:space="preserve">Граждане,</w:t>
            </w:r>
          </w:p>
          <w:p>
            <w:pPr>
              <w:pStyle w:val="Normal"/>
              <w:spacing w:after="0"/>
              <w:jc w:val="both"/>
              <w:rPr>
                <w:rFonts w:ascii="Times New Roman" w:hAnsi="Times New Roman"/>
                <w:sz w:val="20"/>
                <w:szCs w:val="20"/>
              </w:rPr>
            </w:pPr>
            <w:r>
              <w:rPr>
                <w:rFonts w:ascii="Times New Roman" w:hAnsi="Times New Roman"/>
                <w:sz w:val="20"/>
                <w:szCs w:val="20"/>
              </w:rPr>
              <w:t xml:space="preserve">юридические лица, индивидуальные предприниматели </w:t>
            </w:r>
          </w:p>
          <w:p>
            <w:pPr>
              <w:pStyle w:val="Normal"/>
              <w:jc w:val="both"/>
              <w:rPr>
                <w:rFonts w:ascii="Times New Roman" w:hAnsi="Times New Roman"/>
                <w:sz w:val="20"/>
                <w:szCs w:val="20"/>
              </w:rPr>
            </w:pPr>
            <w:r>
              <w:rPr>
                <w:rFonts w:ascii="Times New Roman" w:hAnsi="Times New Roman"/>
                <w:sz w:val="20"/>
                <w:szCs w:val="20"/>
              </w:rPr>
              <w:t xml:space="preserve">объект муниципального контроля – жилищный фонд, находящийся в муниципальной собственности</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center"/>
              <w:rPr>
                <w:rFonts w:ascii="Times New Roman" w:hAnsi="Times New Roman"/>
                <w:sz w:val="20"/>
                <w:szCs w:val="20"/>
                <w:lang w:val="en-US"/>
              </w:rPr>
            </w:pPr>
            <w:r>
              <w:rPr>
                <w:rFonts w:ascii="Times New Roman" w:hAnsi="Times New Roman"/>
                <w:sz w:val="20"/>
                <w:szCs w:val="20"/>
              </w:rPr>
              <w:t xml:space="preserve">Раздел </w:t>
            </w:r>
            <w:r>
              <w:rPr>
                <w:rFonts w:ascii="Times New Roman" w:hAnsi="Times New Roman"/>
                <w:sz w:val="20"/>
                <w:szCs w:val="20"/>
                <w:lang w:val="en-US"/>
              </w:rPr>
              <w:t xml:space="preserve">II</w:t>
            </w:r>
          </w:p>
          <w:p>
            <w:pPr>
              <w:pStyle w:val="Normal"/>
              <w:jc w:val="center"/>
              <w:rPr>
                <w:rFonts w:ascii="Times New Roman" w:hAnsi="Times New Roman"/>
                <w:sz w:val="20"/>
                <w:szCs w:val="20"/>
              </w:rPr>
            </w:pPr>
            <w:r>
              <w:rPr>
                <w:rFonts w:ascii="Times New Roman" w:hAnsi="Times New Roman"/>
                <w:sz w:val="20"/>
                <w:szCs w:val="20"/>
              </w:rPr>
              <w:t xml:space="preserve">Раздел  </w:t>
            </w:r>
            <w:r>
              <w:rPr>
                <w:rFonts w:ascii="Times New Roman" w:hAnsi="Times New Roman"/>
                <w:sz w:val="20"/>
                <w:szCs w:val="20"/>
                <w:lang w:val="en-US"/>
              </w:rPr>
              <w:t xml:space="preserve">V</w:t>
            </w:r>
            <w:r>
              <w:rPr>
                <w:rFonts w:ascii="Times New Roman" w:hAnsi="Times New Roman"/>
                <w:sz w:val="20"/>
                <w:szCs w:val="20"/>
              </w:rPr>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spacing w:after="0"/>
              <w:jc w:val="both"/>
              <w:rPr>
                <w:rFonts w:ascii="Times New Roman" w:hAnsi="Times New Roman"/>
                <w:sz w:val="20"/>
                <w:szCs w:val="20"/>
              </w:rPr>
            </w:pPr>
            <w:r>
              <w:rPr>
                <w:rFonts w:ascii="Times New Roman" w:hAnsi="Times New Roman"/>
                <w:sz w:val="20"/>
                <w:szCs w:val="20"/>
              </w:rPr>
              <w:t xml:space="preserve">7. Право пользования жилым помещением по договору социального найма жилого помещения возникает на основании договора, заключенного (в письменной форме) в соответствии с Типовым договором социального найма жилого помещения, утвержденным Правительством Российской Федерации.</w:t>
            </w:r>
          </w:p>
          <w:p>
            <w:pPr>
              <w:pStyle w:val="Normal"/>
              <w:spacing w:after="0"/>
              <w:jc w:val="both"/>
              <w:rPr>
                <w:rFonts w:ascii="Times New Roman" w:hAnsi="Times New Roman"/>
                <w:sz w:val="20"/>
                <w:szCs w:val="20"/>
              </w:rPr>
            </w:pPr>
            <w:r>
              <w:rPr>
                <w:rFonts w:ascii="Times New Roman" w:hAnsi="Times New Roman"/>
                <w:sz w:val="20"/>
                <w:szCs w:val="20"/>
              </w:rPr>
              <w:t xml:space="preserve">8. В многоквартирном доме наниматель и члены его семьи имеют право пользования общим имуществом в этом доме.</w:t>
            </w:r>
          </w:p>
          <w:p>
            <w:pPr>
              <w:pStyle w:val="Normal"/>
              <w:spacing w:after="0"/>
              <w:jc w:val="both"/>
              <w:rPr>
                <w:rFonts w:ascii="Times New Roman" w:hAnsi="Times New Roman"/>
                <w:sz w:val="20"/>
                <w:szCs w:val="20"/>
              </w:rPr>
            </w:pPr>
            <w:r>
              <w:rPr>
                <w:rFonts w:ascii="Times New Roman" w:hAnsi="Times New Roman"/>
                <w:sz w:val="20"/>
                <w:szCs w:val="20"/>
              </w:rPr>
              <w:t xml:space="preserve">9. В качестве пользователя жилым помещением наниматель имеет право:</w:t>
            </w:r>
          </w:p>
          <w:p>
            <w:pPr>
              <w:pStyle w:val="Normal"/>
              <w:spacing w:after="0"/>
              <w:jc w:val="both"/>
              <w:rPr>
                <w:rFonts w:ascii="Times New Roman" w:hAnsi="Times New Roman"/>
                <w:sz w:val="20"/>
                <w:szCs w:val="20"/>
              </w:rPr>
            </w:pPr>
            <w:r>
              <w:rPr>
                <w:rFonts w:ascii="Times New Roman" w:hAnsi="Times New Roman"/>
                <w:sz w:val="20"/>
                <w:szCs w:val="20"/>
              </w:rPr>
              <w:t xml:space="preserve">а) вселять в занимаемое жилое помещение иных лиц. Вселение осуществляется с согласия (в письменной форме) членов семьи нанимателя, в том числе временно отсутствующих, и наймодателя. На вселение к родителям их несовершеннолетних детей согласие остальных членов семьи и наймодателя не требуется;</w:t>
            </w:r>
          </w:p>
          <w:p>
            <w:pPr>
              <w:pStyle w:val="Normal"/>
              <w:spacing w:after="0"/>
              <w:jc w:val="both"/>
              <w:rPr>
                <w:rFonts w:ascii="Times New Roman" w:hAnsi="Times New Roman"/>
                <w:sz w:val="20"/>
                <w:szCs w:val="20"/>
              </w:rPr>
            </w:pPr>
            <w:r>
              <w:rPr>
                <w:rFonts w:ascii="Times New Roman" w:hAnsi="Times New Roman"/>
                <w:sz w:val="20"/>
                <w:szCs w:val="20"/>
              </w:rPr>
              <w:t xml:space="preserve">б) сдавать с согласия (в письменной форме) наймодателя и проживающих совместно с нанимателем членов его семьи, в том числе временно отсутствующих, часть жилого помещения, а в случае временного выезда - все жилое помещение в поднаем на условиях, установленных Жилищным кодексом Российской Федерации;</w:t>
            </w:r>
          </w:p>
          <w:p>
            <w:pPr>
              <w:pStyle w:val="Normal"/>
              <w:spacing w:after="0"/>
              <w:jc w:val="both"/>
              <w:rPr>
                <w:rFonts w:ascii="Times New Roman" w:hAnsi="Times New Roman"/>
                <w:sz w:val="20"/>
                <w:szCs w:val="20"/>
              </w:rPr>
            </w:pPr>
            <w:r>
              <w:rPr>
                <w:rFonts w:ascii="Times New Roman" w:hAnsi="Times New Roman"/>
                <w:sz w:val="20"/>
                <w:szCs w:val="20"/>
              </w:rPr>
              <w:t xml:space="preserve">в)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 установленных Жилищным кодексом Российской Федерации;</w:t>
            </w:r>
          </w:p>
          <w:p>
            <w:pPr>
              <w:pStyle w:val="Normal"/>
              <w:spacing w:after="0"/>
              <w:jc w:val="both"/>
              <w:rPr>
                <w:rFonts w:ascii="Times New Roman" w:hAnsi="Times New Roman"/>
                <w:sz w:val="20"/>
                <w:szCs w:val="20"/>
              </w:rPr>
            </w:pPr>
            <w:r>
              <w:rPr>
                <w:rFonts w:ascii="Times New Roman" w:hAnsi="Times New Roman"/>
                <w:sz w:val="20"/>
                <w:szCs w:val="20"/>
              </w:rPr>
              <w:t xml:space="preserve">г) осуществлять с согласия (в письменной форме) наймодателя и проживающих совместно с нанимателем членов его семьи, в том числе временно отсутствующих, обмен занимаемого жилого помещения на жилое помещение, занимаемое по договору социального найма жилого помещения другим нанимателем, в порядке и на условиях, установленных Жилищным кодексом Российской Федерации;</w:t>
            </w:r>
          </w:p>
          <w:p>
            <w:pPr>
              <w:pStyle w:val="Normal"/>
              <w:spacing w:after="0"/>
              <w:jc w:val="both"/>
              <w:rPr>
                <w:rFonts w:ascii="Times New Roman" w:hAnsi="Times New Roman"/>
                <w:sz w:val="20"/>
                <w:szCs w:val="20"/>
              </w:rPr>
            </w:pPr>
            <w:r>
              <w:rPr>
                <w:rFonts w:ascii="Times New Roman" w:hAnsi="Times New Roman"/>
                <w:sz w:val="20"/>
                <w:szCs w:val="20"/>
              </w:rPr>
              <w:t xml:space="preserve">д)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pPr>
              <w:pStyle w:val="Normal"/>
              <w:spacing w:after="0"/>
              <w:jc w:val="both"/>
              <w:rPr>
                <w:rFonts w:ascii="Times New Roman" w:hAnsi="Times New Roman"/>
                <w:sz w:val="20"/>
                <w:szCs w:val="20"/>
              </w:rPr>
            </w:pPr>
            <w:r>
              <w:rPr>
                <w:rFonts w:ascii="Times New Roman" w:hAnsi="Times New Roman"/>
                <w:sz w:val="20"/>
                <w:szCs w:val="20"/>
              </w:rPr>
              <w:t xml:space="preserve">Наниматель имеет иные права, предусмотренные законодательством.</w:t>
            </w:r>
          </w:p>
          <w:p>
            <w:pPr>
              <w:pStyle w:val="Normal"/>
              <w:spacing w:after="0"/>
              <w:jc w:val="both"/>
              <w:rPr>
                <w:rFonts w:ascii="Times New Roman" w:hAnsi="Times New Roman"/>
                <w:sz w:val="20"/>
                <w:szCs w:val="20"/>
              </w:rPr>
            </w:pPr>
            <w:r>
              <w:rPr>
                <w:rFonts w:ascii="Times New Roman" w:hAnsi="Times New Roman"/>
                <w:sz w:val="20"/>
                <w:szCs w:val="20"/>
              </w:rPr>
              <w:t xml:space="preserve">10. В качестве пользователя жилым помещением наниматель обязан:</w:t>
            </w:r>
          </w:p>
          <w:p>
            <w:pPr>
              <w:pStyle w:val="Normal"/>
              <w:spacing w:after="0"/>
              <w:jc w:val="both"/>
              <w:rPr>
                <w:rFonts w:ascii="Times New Roman" w:hAnsi="Times New Roman"/>
                <w:sz w:val="20"/>
                <w:szCs w:val="20"/>
              </w:rPr>
            </w:pPr>
            <w:r>
              <w:rPr>
                <w:rFonts w:ascii="Times New Roman" w:hAnsi="Times New Roman"/>
                <w:sz w:val="20"/>
                <w:szCs w:val="20"/>
              </w:rPr>
              <w:t xml:space="preserve">а) использовать жилое помещение по назначению и в пределах, установленных Жилищным кодексом Российской Федерации;</w:t>
            </w:r>
          </w:p>
          <w:p>
            <w:pPr>
              <w:pStyle w:val="Normal"/>
              <w:spacing w:after="0"/>
              <w:jc w:val="both"/>
              <w:rPr>
                <w:rFonts w:ascii="Times New Roman" w:hAnsi="Times New Roman"/>
                <w:sz w:val="20"/>
                <w:szCs w:val="20"/>
              </w:rPr>
            </w:pPr>
            <w:r>
              <w:rPr>
                <w:rFonts w:ascii="Times New Roman" w:hAnsi="Times New Roman"/>
                <w:sz w:val="20"/>
                <w:szCs w:val="20"/>
              </w:rPr>
              <w:t xml:space="preserve">б) осуществлять пользование жилым помещением с учетом соблюдения прав и законных интересов проживающих в жилом помещении граждан, соседей;</w:t>
            </w:r>
          </w:p>
          <w:p>
            <w:pPr>
              <w:pStyle w:val="Normal"/>
              <w:spacing w:after="0"/>
              <w:jc w:val="both"/>
              <w:rPr>
                <w:rFonts w:ascii="Times New Roman" w:hAnsi="Times New Roman"/>
                <w:sz w:val="20"/>
                <w:szCs w:val="20"/>
              </w:rPr>
            </w:pPr>
            <w:r>
              <w:rPr>
                <w:rFonts w:ascii="Times New Roman" w:hAnsi="Times New Roman"/>
                <w:sz w:val="20"/>
                <w:szCs w:val="20"/>
              </w:rPr>
              <w:t xml:space="preserve">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pPr>
              <w:pStyle w:val="Normal"/>
              <w:spacing w:after="0"/>
              <w:jc w:val="both"/>
              <w:rPr>
                <w:rFonts w:ascii="Times New Roman" w:hAnsi="Times New Roman"/>
                <w:sz w:val="20"/>
                <w:szCs w:val="20"/>
              </w:rPr>
            </w:pPr>
            <w:r>
              <w:rPr>
                <w:rFonts w:ascii="Times New Roman" w:hAnsi="Times New Roman"/>
                <w:sz w:val="20"/>
                <w:szCs w:val="20"/>
              </w:rPr>
              <w:t xml:space="preserve">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пункта 6 настоящих Правил;</w:t>
            </w:r>
          </w:p>
          <w:p>
            <w:pPr>
              <w:pStyle w:val="Normal"/>
              <w:spacing w:after="0"/>
              <w:jc w:val="both"/>
              <w:rPr>
                <w:rFonts w:ascii="Times New Roman" w:hAnsi="Times New Roman"/>
                <w:sz w:val="20"/>
                <w:szCs w:val="20"/>
              </w:rPr>
            </w:pPr>
            <w:r>
              <w:rPr>
                <w:rFonts w:ascii="Times New Roman" w:hAnsi="Times New Roman"/>
                <w:sz w:val="20"/>
                <w:szCs w:val="20"/>
              </w:rPr>
              <w:t xml:space="preserve">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наймодателю или в соответствующую управляющую организацию;</w:t>
            </w:r>
          </w:p>
          <w:p>
            <w:pPr>
              <w:pStyle w:val="Normal"/>
              <w:spacing w:after="0"/>
              <w:jc w:val="both"/>
              <w:rPr>
                <w:rFonts w:ascii="Times New Roman" w:hAnsi="Times New Roman"/>
                <w:sz w:val="20"/>
                <w:szCs w:val="20"/>
              </w:rPr>
            </w:pPr>
            <w:r>
              <w:rPr>
                <w:rFonts w:ascii="Times New Roman" w:hAnsi="Times New Roman"/>
                <w:sz w:val="20"/>
                <w:szCs w:val="20"/>
              </w:rPr>
              <w:t xml:space="preserve">е) производить текущий ремонт жилого помещения;</w:t>
            </w:r>
          </w:p>
          <w:p>
            <w:pPr>
              <w:pStyle w:val="Normal"/>
              <w:spacing w:after="0"/>
              <w:jc w:val="both"/>
              <w:rPr>
                <w:rFonts w:ascii="Times New Roman" w:hAnsi="Times New Roman"/>
                <w:sz w:val="20"/>
                <w:szCs w:val="20"/>
              </w:rPr>
            </w:pPr>
            <w:r>
              <w:rPr>
                <w:rFonts w:ascii="Times New Roman" w:hAnsi="Times New Roman"/>
                <w:sz w:val="20"/>
                <w:szCs w:val="20"/>
              </w:rPr>
              <w:t xml:space="preserve">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w:t>
            </w:r>
          </w:p>
          <w:p>
            <w:pPr>
              <w:pStyle w:val="Normal"/>
              <w:spacing w:after="0"/>
              <w:jc w:val="both"/>
              <w:rPr>
                <w:rFonts w:ascii="Times New Roman" w:hAnsi="Times New Roman"/>
                <w:sz w:val="20"/>
                <w:szCs w:val="20"/>
              </w:rPr>
            </w:pPr>
            <w:r>
              <w:rPr>
                <w:rFonts w:ascii="Times New Roman" w:hAnsi="Times New Roman"/>
                <w:sz w:val="20"/>
                <w:szCs w:val="20"/>
              </w:rPr>
              <w:t xml:space="preserve">з) информировать наймодателя в установленные договором социального найма жилого помещения сроки об изменении оснований и условий, влияющих на пользование жилым помещением;</w:t>
            </w:r>
          </w:p>
          <w:p>
            <w:pPr>
              <w:pStyle w:val="Normal"/>
              <w:spacing w:after="0"/>
              <w:jc w:val="both"/>
              <w:rPr>
                <w:rFonts w:ascii="Times New Roman" w:hAnsi="Times New Roman"/>
                <w:sz w:val="20"/>
                <w:szCs w:val="20"/>
              </w:rPr>
            </w:pPr>
            <w:r>
              <w:rPr>
                <w:rFonts w:ascii="Times New Roman" w:hAnsi="Times New Roman"/>
                <w:sz w:val="20"/>
                <w:szCs w:val="20"/>
              </w:rPr>
              <w:t xml:space="preserve">и)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pPr>
              <w:pStyle w:val="Normal"/>
              <w:spacing w:after="0"/>
              <w:jc w:val="both"/>
              <w:rPr>
                <w:rFonts w:ascii="Times New Roman" w:hAnsi="Times New Roman"/>
                <w:sz w:val="20"/>
                <w:szCs w:val="20"/>
              </w:rPr>
            </w:pPr>
            <w:r>
              <w:rPr>
                <w:rFonts w:ascii="Times New Roman" w:hAnsi="Times New Roman"/>
                <w:sz w:val="20"/>
                <w:szCs w:val="20"/>
              </w:rPr>
              <w:t xml:space="preserve">к) не производить переустройство и (или) перепланировку жилого помещения в нарушение установленного порядка;</w:t>
            </w:r>
          </w:p>
          <w:p>
            <w:pPr>
              <w:pStyle w:val="Normal"/>
              <w:spacing w:after="0"/>
              <w:jc w:val="both"/>
              <w:rPr>
                <w:rFonts w:ascii="Times New Roman" w:hAnsi="Times New Roman"/>
                <w:sz w:val="20"/>
                <w:szCs w:val="20"/>
              </w:rPr>
            </w:pPr>
            <w:r>
              <w:rPr>
                <w:rFonts w:ascii="Times New Roman" w:hAnsi="Times New Roman"/>
                <w:sz w:val="20"/>
                <w:szCs w:val="20"/>
              </w:rPr>
            </w:r>
          </w:p>
          <w:p>
            <w:pPr>
              <w:pStyle w:val="Normal"/>
              <w:spacing w:after="0"/>
              <w:jc w:val="both"/>
              <w:rPr>
                <w:rFonts w:ascii="Times New Roman" w:hAnsi="Times New Roman"/>
                <w:sz w:val="20"/>
                <w:szCs w:val="20"/>
              </w:rPr>
            </w:pPr>
            <w:r>
              <w:rPr>
                <w:rFonts w:ascii="Times New Roman" w:hAnsi="Times New Roman"/>
                <w:sz w:val="20"/>
                <w:szCs w:val="20"/>
              </w:rPr>
              <w:t xml:space="preserve">л) при прекращении права пользования жилым помещением сдавать по акту наймодателю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
          <w:p>
            <w:pPr>
              <w:pStyle w:val="Normal"/>
              <w:spacing w:after="0"/>
              <w:jc w:val="both"/>
              <w:rPr>
                <w:rFonts w:ascii="Times New Roman" w:hAnsi="Times New Roman"/>
                <w:sz w:val="20"/>
                <w:szCs w:val="20"/>
              </w:rPr>
            </w:pPr>
            <w:r>
              <w:rPr>
                <w:rFonts w:ascii="Times New Roman" w:hAnsi="Times New Roman"/>
                <w:sz w:val="20"/>
                <w:szCs w:val="20"/>
              </w:rPr>
              <w:t xml:space="preserve">Наниматель несет иные обязанности, предусмотренные законодательством.</w:t>
            </w:r>
          </w:p>
          <w:p>
            <w:pPr>
              <w:pStyle w:val="Normal"/>
              <w:spacing w:after="0"/>
              <w:jc w:val="both"/>
              <w:rPr>
                <w:rFonts w:ascii="Times New Roman" w:hAnsi="Times New Roman"/>
                <w:sz w:val="20"/>
                <w:szCs w:val="20"/>
              </w:rPr>
            </w:pPr>
            <w:r>
              <w:rPr>
                <w:rFonts w:ascii="Times New Roman" w:hAnsi="Times New Roman"/>
                <w:sz w:val="20"/>
                <w:szCs w:val="20"/>
              </w:rPr>
              <w:t xml:space="preserve">11. Члены семьи нанимателя имеют равные с ним права пользования жилым помещением. (Раздел </w:t>
            </w:r>
            <w:r>
              <w:rPr>
                <w:rFonts w:ascii="Times New Roman" w:hAnsi="Times New Roman"/>
                <w:sz w:val="20"/>
                <w:szCs w:val="20"/>
                <w:lang w:val="en-US"/>
              </w:rPr>
              <w:t xml:space="preserve">II</w:t>
            </w:r>
            <w:r>
              <w:rPr>
                <w:rFonts w:ascii="Times New Roman" w:hAnsi="Times New Roman"/>
                <w:sz w:val="20"/>
                <w:szCs w:val="20"/>
              </w:rPr>
              <w:t xml:space="preserve">)</w:t>
            </w:r>
          </w:p>
          <w:p>
            <w:pPr>
              <w:pStyle w:val="Normal"/>
              <w:spacing w:after="0"/>
              <w:jc w:val="both"/>
              <w:rPr>
                <w:rFonts w:ascii="Times New Roman" w:hAnsi="Times New Roman"/>
                <w:sz w:val="20"/>
                <w:szCs w:val="20"/>
              </w:rPr>
            </w:pPr>
            <w:r>
              <w:rPr>
                <w:rFonts w:ascii="Times New Roman" w:hAnsi="Times New Roman"/>
                <w:sz w:val="20"/>
                <w:szCs w:val="20"/>
              </w:rPr>
              <w:t xml:space="preserve"> 22. В качестве пользователя жилым помещением наниматель имеет право:</w:t>
            </w:r>
          </w:p>
          <w:p>
            <w:pPr>
              <w:pStyle w:val="Normal"/>
              <w:spacing w:after="0"/>
              <w:jc w:val="both"/>
              <w:rPr>
                <w:rFonts w:ascii="Times New Roman" w:hAnsi="Times New Roman"/>
                <w:sz w:val="20"/>
                <w:szCs w:val="20"/>
              </w:rPr>
            </w:pPr>
            <w:r>
              <w:rPr>
                <w:rFonts w:ascii="Times New Roman" w:hAnsi="Times New Roman"/>
                <w:sz w:val="20"/>
                <w:szCs w:val="20"/>
              </w:rPr>
              <w:t xml:space="preserve">а) вселять по взаимному согласию с наймодателем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такое согласие не требуется;</w:t>
            </w:r>
          </w:p>
          <w:p>
            <w:pPr>
              <w:pStyle w:val="Normal"/>
              <w:spacing w:after="0"/>
              <w:jc w:val="both"/>
              <w:rPr>
                <w:rFonts w:ascii="Times New Roman" w:hAnsi="Times New Roman"/>
                <w:sz w:val="20"/>
                <w:szCs w:val="20"/>
              </w:rPr>
            </w:pPr>
            <w:r>
              <w:rPr>
                <w:rFonts w:ascii="Times New Roman" w:hAnsi="Times New Roman"/>
                <w:sz w:val="20"/>
                <w:szCs w:val="20"/>
              </w:rPr>
              <w:t xml:space="preserve">б) разрешать по взаимному согласию с гражданами, постоянно проживающими с нанимателем, и с предварительным уведомлением наймодателя безвозмездное проживание в жилом помещении временных жильцов;</w:t>
            </w:r>
          </w:p>
          <w:p>
            <w:pPr>
              <w:pStyle w:val="Normal"/>
              <w:spacing w:after="0"/>
              <w:jc w:val="both"/>
              <w:rPr>
                <w:rFonts w:ascii="Times New Roman" w:hAnsi="Times New Roman"/>
                <w:sz w:val="20"/>
                <w:szCs w:val="20"/>
              </w:rPr>
            </w:pPr>
            <w:r>
              <w:rPr>
                <w:rFonts w:ascii="Times New Roman" w:hAnsi="Times New Roman"/>
                <w:sz w:val="20"/>
                <w:szCs w:val="20"/>
              </w:rPr>
              <w:t xml:space="preserve">в) передавать с согласия наймодателя часть или все жилое помещение в поднаем.</w:t>
            </w:r>
          </w:p>
          <w:p>
            <w:pPr>
              <w:pStyle w:val="Normal"/>
              <w:spacing w:after="0"/>
              <w:jc w:val="both"/>
              <w:rPr>
                <w:rFonts w:ascii="Times New Roman" w:hAnsi="Times New Roman"/>
                <w:sz w:val="20"/>
                <w:szCs w:val="20"/>
              </w:rPr>
            </w:pPr>
            <w:r>
              <w:rPr>
                <w:rFonts w:ascii="Times New Roman" w:hAnsi="Times New Roman"/>
                <w:sz w:val="20"/>
                <w:szCs w:val="20"/>
              </w:rPr>
              <w:t xml:space="preserve">23. В многоквартирном доме наниматель и граждане,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 пользуются также общим имуществом многоквартирного дома.</w:t>
            </w:r>
          </w:p>
          <w:p>
            <w:pPr>
              <w:pStyle w:val="Normal"/>
              <w:spacing w:after="0"/>
              <w:jc w:val="both"/>
              <w:rPr>
                <w:rFonts w:ascii="Times New Roman" w:hAnsi="Times New Roman"/>
                <w:sz w:val="20"/>
                <w:szCs w:val="20"/>
              </w:rPr>
            </w:pPr>
            <w:r>
              <w:rPr>
                <w:rFonts w:ascii="Times New Roman" w:hAnsi="Times New Roman"/>
                <w:sz w:val="20"/>
                <w:szCs w:val="20"/>
              </w:rPr>
              <w:t xml:space="preserve">24. В качестве пользователя жилым помещением наниматель обязан:</w:t>
            </w:r>
          </w:p>
          <w:p>
            <w:pPr>
              <w:pStyle w:val="Normal"/>
              <w:spacing w:after="0"/>
              <w:jc w:val="both"/>
              <w:rPr>
                <w:rFonts w:ascii="Times New Roman" w:hAnsi="Times New Roman"/>
                <w:sz w:val="20"/>
                <w:szCs w:val="20"/>
              </w:rPr>
            </w:pPr>
            <w:r>
              <w:rPr>
                <w:rFonts w:ascii="Times New Roman" w:hAnsi="Times New Roman"/>
                <w:sz w:val="20"/>
                <w:szCs w:val="20"/>
              </w:rPr>
              <w:t xml:space="preserve">а) использовать жилое помещение только для проживания;</w:t>
            </w:r>
          </w:p>
          <w:p>
            <w:pPr>
              <w:pStyle w:val="Normal"/>
              <w:spacing w:after="0"/>
              <w:jc w:val="both"/>
              <w:rPr>
                <w:rFonts w:ascii="Times New Roman" w:hAnsi="Times New Roman"/>
                <w:sz w:val="20"/>
                <w:szCs w:val="20"/>
              </w:rPr>
            </w:pPr>
            <w:r>
              <w:rPr>
                <w:rFonts w:ascii="Times New Roman" w:hAnsi="Times New Roman"/>
                <w:sz w:val="20"/>
                <w:szCs w:val="20"/>
              </w:rPr>
              <w:t xml:space="preserve">б) обеспечивать сохранность жилого помещения;</w:t>
            </w:r>
          </w:p>
          <w:p>
            <w:pPr>
              <w:pStyle w:val="Normal"/>
              <w:spacing w:after="0"/>
              <w:jc w:val="both"/>
              <w:rPr>
                <w:rFonts w:ascii="Times New Roman" w:hAnsi="Times New Roman"/>
                <w:sz w:val="20"/>
                <w:szCs w:val="20"/>
              </w:rPr>
            </w:pPr>
            <w:r>
              <w:rPr>
                <w:rFonts w:ascii="Times New Roman" w:hAnsi="Times New Roman"/>
                <w:sz w:val="20"/>
                <w:szCs w:val="20"/>
              </w:rPr>
              <w:t xml:space="preserve">в) поддерживать жилое помещение в надлежащем состоянии;</w:t>
            </w:r>
          </w:p>
          <w:p>
            <w:pPr>
              <w:pStyle w:val="Normal"/>
              <w:spacing w:after="0"/>
              <w:jc w:val="both"/>
              <w:rPr>
                <w:rFonts w:ascii="Times New Roman" w:hAnsi="Times New Roman"/>
                <w:sz w:val="20"/>
                <w:szCs w:val="20"/>
              </w:rPr>
            </w:pPr>
            <w:r>
              <w:rPr>
                <w:rFonts w:ascii="Times New Roman" w:hAnsi="Times New Roman"/>
                <w:sz w:val="20"/>
                <w:szCs w:val="20"/>
              </w:rPr>
              <w:t xml:space="preserve">г) не осуществлять переустройство и реконструкцию жилого помещения без согласия наймодателя;</w:t>
            </w:r>
          </w:p>
          <w:p>
            <w:pPr>
              <w:pStyle w:val="Normal"/>
              <w:spacing w:after="0"/>
              <w:jc w:val="both"/>
              <w:rPr>
                <w:rFonts w:ascii="Times New Roman" w:hAnsi="Times New Roman"/>
                <w:sz w:val="20"/>
                <w:szCs w:val="20"/>
              </w:rPr>
            </w:pPr>
            <w:r>
              <w:rPr>
                <w:rFonts w:ascii="Times New Roman" w:hAnsi="Times New Roman"/>
                <w:sz w:val="20"/>
                <w:szCs w:val="20"/>
              </w:rPr>
              <w:t xml:space="preserve">д) своевременно вносить плату за жилое помещение и коммунальные услуги;</w:t>
            </w:r>
          </w:p>
          <w:p>
            <w:pPr>
              <w:pStyle w:val="Normal"/>
              <w:spacing w:after="0"/>
              <w:jc w:val="both"/>
              <w:rPr>
                <w:rFonts w:ascii="Times New Roman" w:hAnsi="Times New Roman"/>
                <w:sz w:val="20"/>
                <w:szCs w:val="20"/>
              </w:rPr>
            </w:pPr>
            <w:r>
              <w:rPr>
                <w:rFonts w:ascii="Times New Roman" w:hAnsi="Times New Roman"/>
                <w:sz w:val="20"/>
                <w:szCs w:val="20"/>
              </w:rPr>
              <w:t xml:space="preserve">е) производить текущий ремонт жилого помещения, если иное не установлено договором найма жилого помещения государственного и муниципального жилищных фондов коммерческого использования.</w:t>
              <w:br w:type="textWrapping" w:clear="all"/>
              <w:t xml:space="preserve">Наниматель несет иные обязанности, предусмотренные законодательством.</w:t>
            </w:r>
          </w:p>
          <w:p>
            <w:pPr>
              <w:pStyle w:val="Normal"/>
              <w:spacing w:after="0"/>
              <w:jc w:val="both"/>
              <w:rPr>
                <w:rFonts w:ascii="Times New Roman" w:hAnsi="Times New Roman"/>
                <w:sz w:val="20"/>
                <w:szCs w:val="20"/>
              </w:rPr>
            </w:pPr>
            <w:r>
              <w:rPr>
                <w:rFonts w:ascii="Times New Roman" w:hAnsi="Times New Roman"/>
                <w:sz w:val="20"/>
                <w:szCs w:val="20"/>
              </w:rPr>
              <w:t xml:space="preserve">25. Граждане, постоянно проживающие совместно с нанимателем, имеют равные с ним права пользования жилым помещением. (Раздел </w:t>
            </w:r>
            <w:r>
              <w:rPr>
                <w:rFonts w:ascii="Times New Roman" w:hAnsi="Times New Roman"/>
                <w:sz w:val="20"/>
                <w:szCs w:val="20"/>
                <w:lang w:val="en-US"/>
              </w:rPr>
              <w:t xml:space="preserve">V</w:t>
            </w:r>
            <w:r>
              <w:rPr>
                <w:rFonts w:ascii="Times New Roman" w:hAnsi="Times New Roman"/>
                <w:sz w:val="20"/>
                <w:szCs w:val="20"/>
              </w:rPr>
              <w:t xml:space="preserve">) </w:t>
            </w:r>
          </w:p>
        </w:tc>
      </w:tr>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Жилищный кодекс Российской Федерации (далее – Жилищный кодекс РФ)</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части 1, 1.1 статьи 161,</w:t>
            </w:r>
          </w:p>
          <w:p>
            <w:pPr>
              <w:pStyle w:val="Normal"/>
              <w:rPr>
                <w:rFonts w:ascii="Times New Roman" w:hAnsi="Times New Roman"/>
                <w:sz w:val="20"/>
                <w:szCs w:val="20"/>
              </w:rPr>
            </w:pPr>
            <w:r>
              <w:rPr>
                <w:rFonts w:ascii="Times New Roman" w:hAnsi="Times New Roman"/>
                <w:sz w:val="20"/>
                <w:szCs w:val="20"/>
              </w:rPr>
              <w:t xml:space="preserve">часть 1 статьи</w:t>
            </w:r>
            <w:r>
              <w:rPr>
                <w:rFonts w:ascii="Times New Roman" w:hAnsi="Times New Roman"/>
                <w:sz w:val="20"/>
                <w:szCs w:val="20"/>
              </w:rPr>
              <w:t xml:space="preserve"> 29,</w:t>
            </w:r>
          </w:p>
          <w:p>
            <w:pPr>
              <w:pStyle w:val="Normal"/>
              <w:rPr>
                <w:rFonts w:ascii="Times New Roman" w:hAnsi="Times New Roman"/>
                <w:sz w:val="20"/>
                <w:szCs w:val="20"/>
              </w:rPr>
            </w:pPr>
            <w:r>
              <w:rPr>
                <w:rFonts w:ascii="Times New Roman" w:hAnsi="Times New Roman"/>
                <w:sz w:val="20"/>
                <w:szCs w:val="20"/>
              </w:rPr>
              <w:t xml:space="preserve">часть 1 статьи 36 </w:t>
            </w:r>
          </w:p>
          <w:p>
            <w:pPr>
              <w:pStyle w:val="Normal"/>
              <w:rPr>
                <w:rFonts w:ascii="Times New Roman" w:hAnsi="Times New Roman"/>
                <w:sz w:val="20"/>
                <w:szCs w:val="20"/>
              </w:rPr>
            </w:pPr>
            <w:r>
              <w:rPr>
                <w:rFonts w:ascii="Times New Roman" w:hAnsi="Times New Roman"/>
                <w:sz w:val="20"/>
                <w:szCs w:val="20"/>
              </w:rPr>
              <w:t xml:space="preserve">часть 1 статьи 91</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r>
              <w:fldChar w:fldCharType="begin"/>
            </w:r>
            <w:r>
              <w:instrText xml:space="preserve"> HYPERLINK "http://ivo.garant.ru/" \l "/document/70379374/entry/1000" </w:instrText>
            </w:r>
            <w:r>
              <w:fldChar w:fldCharType="separate"/>
            </w:r>
            <w:r>
              <w:rPr>
                <w:rStyle w:val="Hyperlink"/>
                <w:rFonts w:ascii="Times New Roman" w:hAnsi="Times New Roman"/>
                <w:sz w:val="20"/>
                <w:szCs w:val="20"/>
              </w:rPr>
              <w:t xml:space="preserve">стандарты и правила</w:t>
            </w:r>
            <w:r>
              <w:rPr>
                <w:rStyle w:val="Hyperlink"/>
                <w:rFonts w:ascii="Times New Roman" w:hAnsi="Times New Roman"/>
                <w:sz w:val="20"/>
                <w:szCs w:val="20"/>
              </w:rPr>
              <w:fldChar w:fldCharType="end"/>
            </w:r>
            <w:r>
              <w:rPr>
                <w:rFonts w:ascii="Times New Roman" w:hAnsi="Times New Roman"/>
                <w:sz w:val="20"/>
                <w:szCs w:val="20"/>
              </w:rPr>
              <w:t xml:space="preserve"> деятельности по управлению многоквартирными домами (часть 1 статьи 161).</w:t>
            </w:r>
          </w:p>
          <w:p>
            <w:pPr>
              <w:pStyle w:val="Normal"/>
              <w:jc w:val="both"/>
              <w:rPr>
                <w:rFonts w:ascii="Times New Roman" w:hAnsi="Times New Roman"/>
                <w:sz w:val="20"/>
                <w:szCs w:val="20"/>
              </w:rPr>
            </w:pPr>
            <w:r>
              <w:rPr>
                <w:rFonts w:ascii="Times New Roman" w:hAnsi="Times New Roman"/>
                <w:sz w:val="20"/>
                <w:szCs w:val="20"/>
              </w:rPr>
              <w:t xml:space="preserve">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Normal"/>
              <w:jc w:val="both"/>
              <w:rPr>
                <w:rFonts w:ascii="Times New Roman" w:hAnsi="Times New Roman"/>
                <w:sz w:val="20"/>
                <w:szCs w:val="20"/>
              </w:rPr>
            </w:pPr>
            <w:r>
              <w:rPr>
                <w:rFonts w:ascii="Times New Roman" w:hAnsi="Times New Roman"/>
                <w:sz w:val="20"/>
                <w:szCs w:val="20"/>
              </w:rPr>
              <w:t xml:space="preserve">1) соблюдение требований к надежности и безопасности многоквартирного дома;</w:t>
            </w:r>
          </w:p>
          <w:p>
            <w:pPr>
              <w:pStyle w:val="Normal"/>
              <w:jc w:val="both"/>
              <w:rPr>
                <w:rFonts w:ascii="Times New Roman" w:hAnsi="Times New Roman"/>
                <w:sz w:val="20"/>
                <w:szCs w:val="20"/>
              </w:rPr>
            </w:pPr>
            <w:r>
              <w:rPr>
                <w:rFonts w:ascii="Times New Roman" w:hAnsi="Times New Roman"/>
                <w:sz w:val="20"/>
                <w:szCs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Normal"/>
              <w:jc w:val="both"/>
              <w:rPr>
                <w:rFonts w:ascii="Times New Roman" w:hAnsi="Times New Roman"/>
                <w:sz w:val="20"/>
                <w:szCs w:val="20"/>
              </w:rPr>
            </w:pPr>
            <w:r>
              <w:rPr>
                <w:rFonts w:ascii="Times New Roman" w:hAnsi="Times New Roman"/>
                <w:sz w:val="20"/>
                <w:szCs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Normal"/>
              <w:jc w:val="both"/>
              <w:rPr>
                <w:rFonts w:ascii="Times New Roman" w:hAnsi="Times New Roman"/>
                <w:sz w:val="20"/>
                <w:szCs w:val="20"/>
              </w:rPr>
            </w:pPr>
            <w:r>
              <w:rPr>
                <w:rFonts w:ascii="Times New Roman" w:hAnsi="Times New Roman"/>
                <w:sz w:val="20"/>
                <w:szCs w:val="20"/>
              </w:rPr>
              <w:t xml:space="preserve">4) соблюдение прав и законных интересов собственников помещений в многоквартирном доме, а также иных лиц;</w:t>
            </w:r>
          </w:p>
          <w:p>
            <w:pPr>
              <w:pStyle w:val="Normal"/>
              <w:jc w:val="both"/>
              <w:rPr>
                <w:rFonts w:ascii="Times New Roman" w:hAnsi="Times New Roman"/>
                <w:sz w:val="20"/>
                <w:szCs w:val="20"/>
              </w:rPr>
            </w:pPr>
            <w:r>
              <w:rPr>
                <w:rFonts w:ascii="Times New Roman" w:hAnsi="Times New Roman"/>
                <w:sz w:val="20"/>
                <w:szCs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r>
              <w:fldChar w:fldCharType="begin"/>
            </w:r>
            <w:r>
              <w:instrText xml:space="preserve"> HYPERLINK "http://ivo.garant.ru/" \l "/document/12186043/entry/1000" </w:instrText>
            </w:r>
            <w:r>
              <w:fldChar w:fldCharType="separate"/>
            </w:r>
            <w:r>
              <w:rPr>
                <w:rStyle w:val="Hyperlink"/>
                <w:rFonts w:ascii="Times New Roman" w:hAnsi="Times New Roman"/>
                <w:sz w:val="20"/>
                <w:szCs w:val="20"/>
              </w:rPr>
              <w:t xml:space="preserve">правилами</w:t>
            </w:r>
            <w:r>
              <w:rPr>
                <w:rStyle w:val="Hyperlink"/>
                <w:rFonts w:ascii="Times New Roman" w:hAnsi="Times New Roman"/>
                <w:sz w:val="20"/>
                <w:szCs w:val="20"/>
              </w:rPr>
              <w:fldChar w:fldCharType="end"/>
            </w:r>
            <w:r>
              <w:rPr>
                <w:rFonts w:ascii="Times New Roman" w:hAnsi="Times New Roman"/>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(часть 2 статьи 161).</w:t>
            </w:r>
          </w:p>
          <w:p>
            <w:pPr>
              <w:pStyle w:val="Normal"/>
              <w:jc w:val="both"/>
              <w:rPr>
                <w:rFonts w:ascii="Times New Roman" w:hAnsi="Times New Roman"/>
                <w:sz w:val="20"/>
                <w:szCs w:val="20"/>
              </w:rPr>
            </w:pPr>
            <w:r>
              <w:rPr>
                <w:rFonts w:ascii="Times New Roman" w:hAnsi="Times New Roman"/>
                <w:sz w:val="20"/>
                <w:szCs w:val="20"/>
              </w:rPr>
              <w:t xml:space="preserve">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pPr>
              <w:pStyle w:val="Normal"/>
              <w:jc w:val="both"/>
              <w:rPr>
                <w:rFonts w:ascii="Times New Roman" w:hAnsi="Times New Roman"/>
                <w:sz w:val="20"/>
                <w:szCs w:val="20"/>
              </w:rPr>
            </w:pPr>
            <w:r>
              <w:rPr>
                <w:rFonts w:ascii="Times New Roman" w:hAnsi="Times New Roman"/>
                <w:sz w:val="20"/>
                <w:szCs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pPr>
              <w:pStyle w:val="Normal"/>
              <w:jc w:val="both"/>
              <w:rPr>
                <w:rFonts w:ascii="Times New Roman" w:hAnsi="Times New Roman"/>
                <w:sz w:val="20"/>
                <w:szCs w:val="20"/>
              </w:rPr>
            </w:pPr>
            <w:r>
              <w:rPr>
                <w:rFonts w:ascii="Times New Roman" w:hAnsi="Times New Roman"/>
                <w:sz w:val="20"/>
                <w:szCs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pPr>
              <w:pStyle w:val="Normal"/>
              <w:jc w:val="both"/>
              <w:rPr>
                <w:rFonts w:ascii="Times New Roman" w:hAnsi="Times New Roman"/>
                <w:sz w:val="20"/>
                <w:szCs w:val="20"/>
              </w:rPr>
            </w:pPr>
            <w:r>
              <w:rPr>
                <w:rFonts w:ascii="Times New Roman" w:hAnsi="Times New Roman"/>
                <w:sz w:val="20"/>
                <w:szCs w:val="20"/>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Normal"/>
              <w:jc w:val="both"/>
              <w:rPr>
                <w:rFonts w:ascii="Times New Roman" w:hAnsi="Times New Roman"/>
                <w:sz w:val="20"/>
                <w:szCs w:val="20"/>
              </w:rPr>
            </w:pPr>
            <w:r>
              <w:rPr>
                <w:rFonts w:ascii="Times New Roman" w:hAnsi="Times New Roman"/>
                <w:sz w:val="20"/>
                <w:szCs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(часть 1 статьи.36)</w:t>
            </w:r>
          </w:p>
          <w:p>
            <w:pPr>
              <w:pStyle w:val="Normal"/>
              <w:jc w:val="both"/>
              <w:rPr>
                <w:rFonts w:ascii="Times New Roman" w:hAnsi="Times New Roman"/>
                <w:sz w:val="20"/>
                <w:szCs w:val="20"/>
              </w:rPr>
            </w:pPr>
            <w:r>
              <w:rPr>
                <w:rFonts w:ascii="Times New Roman" w:hAnsi="Times New Roman"/>
                <w:sz w:val="20"/>
                <w:szCs w:val="20"/>
              </w:rPr>
              <w:t xml:space="preserve">Самовольными являются переустройство и (или) перепланировка жилого помещения, проведенные при отсутствии основания, предусмотренного </w:t>
            </w:r>
            <w:r>
              <w:fldChar w:fldCharType="begin"/>
            </w:r>
            <w:r>
              <w:instrText xml:space="preserve"> HYPERLINK "http://ivo.garant.ru/" \l "/document/12138291/entry/2606" </w:instrText>
            </w:r>
            <w:r>
              <w:fldChar w:fldCharType="separate"/>
            </w:r>
            <w:r>
              <w:rPr>
                <w:rStyle w:val="Hyperlink"/>
                <w:rFonts w:ascii="Times New Roman" w:hAnsi="Times New Roman"/>
                <w:sz w:val="20"/>
                <w:szCs w:val="20"/>
              </w:rPr>
              <w:t xml:space="preserve">частью 6 статьи 26</w:t>
            </w:r>
            <w:r>
              <w:rPr>
                <w:rStyle w:val="Hyperlink"/>
                <w:rFonts w:ascii="Times New Roman" w:hAnsi="Times New Roman"/>
                <w:sz w:val="20"/>
                <w:szCs w:val="20"/>
              </w:rPr>
              <w:fldChar w:fldCharType="end"/>
            </w:r>
            <w:r>
              <w:rPr>
                <w:rFonts w:ascii="Times New Roman" w:hAnsi="Times New Roman"/>
                <w:sz w:val="20"/>
                <w:szCs w:val="20"/>
              </w:rPr>
              <w:t xml:space="preserve"> Жилищного кодекса РФ, или с нарушением проекта переустройства и (или) перепланировки, представлявшегося в соответствии с </w:t>
            </w:r>
            <w:r>
              <w:fldChar w:fldCharType="begin"/>
            </w:r>
            <w:r>
              <w:instrText xml:space="preserve"> HYPERLINK "http://ivo.garant.ru/" \l "/document/12138291/entry/26023" </w:instrText>
            </w:r>
            <w:r>
              <w:fldChar w:fldCharType="separate"/>
            </w:r>
            <w:r>
              <w:rPr>
                <w:rStyle w:val="Hyperlink"/>
                <w:rFonts w:ascii="Times New Roman" w:hAnsi="Times New Roman"/>
                <w:sz w:val="20"/>
                <w:szCs w:val="20"/>
              </w:rPr>
              <w:t xml:space="preserve">пунктом 3 части 2 статьи 26</w:t>
            </w:r>
            <w:r>
              <w:rPr>
                <w:rStyle w:val="Hyperlink"/>
                <w:rFonts w:ascii="Times New Roman" w:hAnsi="Times New Roman"/>
                <w:sz w:val="20"/>
                <w:szCs w:val="20"/>
              </w:rPr>
              <w:fldChar w:fldCharType="end"/>
            </w:r>
            <w:r>
              <w:rPr>
                <w:rFonts w:ascii="Times New Roman" w:hAnsi="Times New Roman"/>
                <w:sz w:val="20"/>
                <w:szCs w:val="20"/>
              </w:rPr>
              <w:t xml:space="preserve"> Жилищного кодекса РФ (часть 1 статьи 29).</w:t>
            </w:r>
          </w:p>
          <w:p>
            <w:pPr>
              <w:pStyle w:val="Normal"/>
              <w:jc w:val="both"/>
              <w:rPr>
                <w:rFonts w:ascii="Times New Roman" w:hAnsi="Times New Roman"/>
                <w:sz w:val="20"/>
                <w:szCs w:val="20"/>
              </w:rPr>
            </w:pPr>
            <w:r>
              <w:rPr>
                <w:rFonts w:ascii="Times New Roman" w:hAnsi="Times New Roman"/>
                <w:sz w:val="20"/>
                <w:szCs w:val="20"/>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 (часть 1 статьи 91).</w:t>
            </w:r>
          </w:p>
        </w:tc>
      </w:tr>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pPr>
            <w:r>
              <w:rPr>
                <w:rFonts w:ascii="Times New Roman" w:hAnsi="Times New Roman"/>
                <w:sz w:val="20"/>
                <w:szCs w:val="20"/>
              </w:rPr>
              <w:t xml:space="preserve">Федеральный закон от 10 .01.2002  № 7-ФЗ "Об охране окружающей среды"</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юридические лица, индивидуальные предприниматели</w:t>
            </w:r>
          </w:p>
          <w:p>
            <w:pPr>
              <w:pStyle w:val="Normal"/>
              <w:rPr>
                <w:rFonts w:ascii="Times New Roman" w:hAnsi="Times New Roman"/>
                <w:sz w:val="20"/>
                <w:szCs w:val="20"/>
              </w:rPr>
            </w:pPr>
            <w:r>
              <w:rPr>
                <w:rFonts w:ascii="Times New Roman" w:hAnsi="Times New Roman"/>
                <w:sz w:val="20"/>
                <w:szCs w:val="20"/>
              </w:rPr>
              <w:t xml:space="preserve"> </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статья 39</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r>
              <w:fldChar w:fldCharType="begin"/>
            </w:r>
            <w:r>
              <w:instrText xml:space="preserve"> HYPERLINK "http://ivo.garant.ru/" \l "/document/12125350/entry/139" </w:instrText>
            </w:r>
            <w:r>
              <w:fldChar w:fldCharType="separate"/>
            </w:r>
            <w:r>
              <w:rPr>
                <w:rStyle w:val="Hyperlink"/>
                <w:rFonts w:ascii="Times New Roman" w:hAnsi="Times New Roman"/>
                <w:sz w:val="20"/>
                <w:szCs w:val="20"/>
              </w:rPr>
              <w:t xml:space="preserve">требования в области охраны окружающей среды</w:t>
            </w:r>
            <w:r>
              <w:rPr>
                <w:rStyle w:val="Hyperlink"/>
                <w:rFonts w:ascii="Times New Roman" w:hAnsi="Times New Roman"/>
                <w:sz w:val="20"/>
                <w:szCs w:val="20"/>
              </w:rPr>
              <w:fldChar w:fldCharType="end"/>
            </w:r>
            <w:r>
              <w:rPr>
                <w:rFonts w:ascii="Times New Roman" w:hAnsi="Times New Roman"/>
                <w:sz w:val="20"/>
                <w:szCs w:val="20"/>
              </w:rPr>
              <w:t xml:space="preserve">, восстановления </w:t>
            </w:r>
            <w:r>
              <w:fldChar w:fldCharType="begin"/>
            </w:r>
            <w:r>
              <w:instrText xml:space="preserve"> HYPERLINK "http://ivo.garant.ru/" \l "/document/12125350/entry/112" </w:instrText>
            </w:r>
            <w:r>
              <w:fldChar w:fldCharType="separate"/>
            </w:r>
            <w:r>
              <w:rPr>
                <w:rStyle w:val="Hyperlink"/>
                <w:rFonts w:ascii="Times New Roman" w:hAnsi="Times New Roman"/>
                <w:sz w:val="20"/>
                <w:szCs w:val="20"/>
              </w:rPr>
              <w:t xml:space="preserve">природной среды</w:t>
            </w:r>
            <w:r>
              <w:rPr>
                <w:rStyle w:val="Hyperlink"/>
                <w:rFonts w:ascii="Times New Roman" w:hAnsi="Times New Roman"/>
                <w:sz w:val="20"/>
                <w:szCs w:val="20"/>
              </w:rPr>
              <w:fldChar w:fldCharType="end"/>
            </w:r>
            <w:r>
              <w:rPr>
                <w:rFonts w:ascii="Times New Roman" w:hAnsi="Times New Roman"/>
                <w:sz w:val="20"/>
                <w:szCs w:val="20"/>
              </w:rPr>
              <w:t xml:space="preserve">, рационального использования и воспроизводства природных ресурсов.</w:t>
            </w:r>
          </w:p>
          <w:p>
            <w:pPr>
              <w:pStyle w:val="Normal"/>
              <w:jc w:val="both"/>
              <w:rPr>
                <w:rFonts w:ascii="Times New Roman" w:hAnsi="Times New Roman"/>
                <w:sz w:val="20"/>
                <w:szCs w:val="20"/>
              </w:rPr>
            </w:pPr>
            <w:r>
              <w:rPr>
                <w:rFonts w:ascii="Times New Roman" w:hAnsi="Times New Roman"/>
                <w:sz w:val="20"/>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r>
              <w:fldChar w:fldCharType="begin"/>
            </w:r>
            <w:r>
              <w:instrText xml:space="preserve"> HYPERLINK "http://ivo.garant.ru/" \l "/document/12125350/entry/129" </w:instrText>
            </w:r>
            <w:r>
              <w:fldChar w:fldCharType="separate"/>
            </w:r>
            <w:r>
              <w:rPr>
                <w:rStyle w:val="Hyperlink"/>
                <w:rFonts w:ascii="Times New Roman" w:hAnsi="Times New Roman"/>
                <w:sz w:val="20"/>
                <w:szCs w:val="20"/>
              </w:rPr>
              <w:t xml:space="preserve">нормативов качества окружающей среды</w:t>
            </w:r>
            <w:r>
              <w:rPr>
                <w:rStyle w:val="Hyperlink"/>
                <w:rFonts w:ascii="Times New Roman" w:hAnsi="Times New Roman"/>
                <w:sz w:val="20"/>
                <w:szCs w:val="20"/>
              </w:rPr>
              <w:fldChar w:fldCharType="end"/>
            </w:r>
            <w:r>
              <w:rPr>
                <w:rFonts w:ascii="Times New Roman" w:hAnsi="Times New Roman"/>
                <w:sz w:val="20"/>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fldChar w:fldCharType="begin"/>
            </w:r>
            <w:r>
              <w:instrText xml:space="preserve"> HYPERLINK "http://ivo.garant.ru/" \l "/document/12125350/entry/127" </w:instrText>
            </w:r>
            <w:r>
              <w:fldChar w:fldCharType="separate"/>
            </w:r>
            <w:r>
              <w:rPr>
                <w:rStyle w:val="Hyperlink"/>
                <w:rFonts w:ascii="Times New Roman" w:hAnsi="Times New Roman"/>
                <w:sz w:val="20"/>
                <w:szCs w:val="20"/>
              </w:rPr>
              <w:t xml:space="preserve">загрязняющих веществ</w:t>
            </w:r>
            <w:r>
              <w:rPr>
                <w:rStyle w:val="Hyperlink"/>
                <w:rFonts w:ascii="Times New Roman" w:hAnsi="Times New Roman"/>
                <w:sz w:val="20"/>
                <w:szCs w:val="20"/>
              </w:rPr>
              <w:fldChar w:fldCharType="end"/>
            </w:r>
            <w:r>
              <w:rPr>
                <w:rFonts w:ascii="Times New Roman" w:hAnsi="Times New Roman"/>
                <w:sz w:val="20"/>
                <w:szCs w:val="20"/>
              </w:rPr>
              <w:t xml:space="preserve">,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pPr>
              <w:pStyle w:val="Normal"/>
              <w:jc w:val="both"/>
              <w:rPr>
                <w:rFonts w:ascii="Times New Roman" w:hAnsi="Times New Roman"/>
                <w:sz w:val="20"/>
                <w:szCs w:val="20"/>
              </w:rPr>
            </w:pPr>
            <w:r>
              <w:rPr>
                <w:rFonts w:ascii="Times New Roman" w:hAnsi="Times New Roman"/>
                <w:sz w:val="20"/>
                <w:szCs w:val="20"/>
              </w:rPr>
              <w:t xml:space="preserve">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pPr>
              <w:pStyle w:val="Normal"/>
              <w:jc w:val="both"/>
              <w:rPr>
                <w:rFonts w:ascii="Times New Roman" w:hAnsi="Times New Roman"/>
                <w:sz w:val="20"/>
                <w:szCs w:val="20"/>
              </w:rPr>
            </w:pPr>
            <w:r>
              <w:rPr>
                <w:rFonts w:ascii="Times New Roman" w:hAnsi="Times New Roman"/>
                <w:sz w:val="20"/>
                <w:szCs w:val="20"/>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r>
              <w:fldChar w:fldCharType="begin"/>
            </w:r>
            <w:r>
              <w:instrText xml:space="preserve"> HYPERLINK "http://ivo.garant.ru/" \l "/document/12125350/entry/113" </w:instrText>
            </w:r>
            <w:r>
              <w:fldChar w:fldCharType="separate"/>
            </w:r>
            <w:r>
              <w:rPr>
                <w:rStyle w:val="Hyperlink"/>
                <w:rFonts w:ascii="Times New Roman" w:hAnsi="Times New Roman"/>
                <w:sz w:val="20"/>
                <w:szCs w:val="20"/>
              </w:rPr>
              <w:t xml:space="preserve">компонентов природной среды</w:t>
            </w:r>
            <w:r>
              <w:rPr>
                <w:rStyle w:val="Hyperlink"/>
                <w:rFonts w:ascii="Times New Roman" w:hAnsi="Times New Roman"/>
                <w:sz w:val="20"/>
                <w:szCs w:val="20"/>
              </w:rPr>
              <w:fldChar w:fldCharType="end"/>
            </w:r>
            <w:r>
              <w:rPr>
                <w:rFonts w:ascii="Times New Roman" w:hAnsi="Times New Roman"/>
                <w:sz w:val="20"/>
                <w:szCs w:val="20"/>
              </w:rPr>
              <w:t xml:space="preserve">, в целях обеспечения </w:t>
            </w:r>
            <w:r>
              <w:fldChar w:fldCharType="begin"/>
            </w:r>
            <w:r>
              <w:instrText xml:space="preserve"> HYPERLINK "http://ivo.garant.ru/" \l "/document/12125350/entry/122" </w:instrText>
            </w:r>
            <w:r>
              <w:fldChar w:fldCharType="separate"/>
            </w:r>
            <w:r>
              <w:rPr>
                <w:rStyle w:val="Hyperlink"/>
                <w:rFonts w:ascii="Times New Roman" w:hAnsi="Times New Roman"/>
                <w:sz w:val="20"/>
                <w:szCs w:val="20"/>
              </w:rPr>
              <w:t xml:space="preserve">благоприятной окружающей среды</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Перепрофилирование функций зданий, строений, сооружений и иных объектов осуществляется в соответствии с </w:t>
            </w:r>
            <w:r>
              <w:fldChar w:fldCharType="begin"/>
            </w:r>
            <w:r>
              <w:instrText xml:space="preserve"> HYPERLINK "http://ivo.garant.ru/" \l "/document/12138258/entry/0" </w:instrText>
            </w:r>
            <w:r>
              <w:fldChar w:fldCharType="separate"/>
            </w:r>
            <w:r>
              <w:rPr>
                <w:rStyle w:val="Hyperlink"/>
                <w:rFonts w:ascii="Times New Roman" w:hAnsi="Times New Roman"/>
                <w:sz w:val="20"/>
                <w:szCs w:val="20"/>
              </w:rPr>
              <w:t xml:space="preserve">законодательством</w:t>
            </w:r>
            <w:r>
              <w:rPr>
                <w:rStyle w:val="Hyperlink"/>
                <w:rFonts w:ascii="Times New Roman" w:hAnsi="Times New Roman"/>
                <w:sz w:val="20"/>
                <w:szCs w:val="20"/>
              </w:rPr>
              <w:fldChar w:fldCharType="end"/>
            </w:r>
            <w:r>
              <w:rPr>
                <w:rFonts w:ascii="Times New Roman" w:hAnsi="Times New Roman"/>
                <w:sz w:val="20"/>
                <w:szCs w:val="20"/>
              </w:rPr>
              <w:t xml:space="preserve"> о градостроительной деятельности, </w:t>
            </w:r>
            <w:r>
              <w:fldChar w:fldCharType="begin"/>
            </w:r>
            <w:r>
              <w:instrText xml:space="preserve"> HYPERLINK "http://ivo.garant.ru/" \l "/document/12138291/entry/0" </w:instrText>
            </w:r>
            <w:r>
              <w:fldChar w:fldCharType="separate"/>
            </w:r>
            <w:r>
              <w:rPr>
                <w:rStyle w:val="Hyperlink"/>
                <w:rFonts w:ascii="Times New Roman" w:hAnsi="Times New Roman"/>
                <w:sz w:val="20"/>
                <w:szCs w:val="20"/>
              </w:rPr>
              <w:t xml:space="preserve">жилищным законодательством</w:t>
            </w:r>
            <w:r>
              <w:rPr>
                <w:rStyle w:val="Hyperlink"/>
                <w:rFonts w:ascii="Times New Roman" w:hAnsi="Times New Roman"/>
                <w:sz w:val="20"/>
                <w:szCs w:val="20"/>
              </w:rPr>
              <w:fldChar w:fldCharType="end"/>
            </w:r>
            <w:r>
              <w:rPr>
                <w:rFonts w:ascii="Times New Roman" w:hAnsi="Times New Roman"/>
                <w:sz w:val="20"/>
                <w:szCs w:val="20"/>
              </w:rPr>
              <w:t xml:space="preserve"> (статья 39).</w:t>
            </w:r>
          </w:p>
        </w:tc>
      </w:tr>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Федеральный закон от 30.03. 1999 № 52-ФЗ "О санитарно-эпидемиологическом благополучии населения"</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юридические лица, индивидуальные предприниматели</w:t>
            </w:r>
          </w:p>
          <w:p>
            <w:pPr>
              <w:pStyle w:val="Normal"/>
              <w:rPr>
                <w:rFonts w:ascii="Times New Roman" w:hAnsi="Times New Roman"/>
                <w:sz w:val="20"/>
                <w:szCs w:val="20"/>
              </w:rPr>
            </w:pPr>
            <w:r>
              <w:rPr>
                <w:rFonts w:ascii="Times New Roman" w:hAnsi="Times New Roman"/>
                <w:sz w:val="20"/>
                <w:szCs w:val="20"/>
              </w:rPr>
              <w:t xml:space="preserve"> </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статьи 11, 23</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Индивидуальные предприниматели и юридические лица в соответствии с осуществляемой ими деятельностью обязаны:</w:t>
            </w:r>
          </w:p>
          <w:p>
            <w:pPr>
              <w:pStyle w:val="Normal"/>
              <w:jc w:val="both"/>
              <w:rPr>
                <w:rFonts w:ascii="Times New Roman" w:hAnsi="Times New Roman"/>
                <w:sz w:val="20"/>
                <w:szCs w:val="20"/>
              </w:rPr>
            </w:pPr>
            <w:r>
              <w:rPr>
                <w:rFonts w:ascii="Times New Roman" w:hAnsi="Times New Roman"/>
                <w:sz w:val="20"/>
                <w:szCs w:val="20"/>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Normal"/>
              <w:jc w:val="both"/>
              <w:rPr>
                <w:rFonts w:ascii="Times New Roman" w:hAnsi="Times New Roman"/>
                <w:sz w:val="20"/>
                <w:szCs w:val="20"/>
              </w:rPr>
            </w:pPr>
            <w:r>
              <w:rPr>
                <w:rFonts w:ascii="Times New Roman" w:hAnsi="Times New Roman"/>
                <w:sz w:val="20"/>
                <w:szCs w:val="20"/>
              </w:rPr>
              <w:t xml:space="preserve">разрабатывать и проводить </w:t>
            </w:r>
            <w:r>
              <w:fldChar w:fldCharType="begin"/>
            </w:r>
            <w:r>
              <w:instrText xml:space="preserve"> HYPERLINK "http://ivo.garant.ru/" \l "/document/12115118/entry/113" </w:instrText>
            </w:r>
            <w:r>
              <w:fldChar w:fldCharType="separate"/>
            </w:r>
            <w:r>
              <w:rPr>
                <w:rStyle w:val="Hyperlink"/>
                <w:rFonts w:ascii="Times New Roman" w:hAnsi="Times New Roman"/>
                <w:sz w:val="20"/>
                <w:szCs w:val="20"/>
              </w:rPr>
              <w:t xml:space="preserve">санитарно-противоэпидемические (профилактические) мероприятия</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pPr>
              <w:pStyle w:val="Normal"/>
              <w:jc w:val="both"/>
              <w:rPr>
                <w:rFonts w:ascii="Times New Roman" w:hAnsi="Times New Roman"/>
                <w:sz w:val="20"/>
                <w:szCs w:val="20"/>
              </w:rPr>
            </w:pPr>
            <w:r>
              <w:rPr>
                <w:rFonts w:ascii="Times New Roman" w:hAnsi="Times New Roman"/>
                <w:sz w:val="20"/>
                <w:szCs w:val="20"/>
              </w:rPr>
              <w:t xml:space="preserve">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pPr>
              <w:pStyle w:val="Normal"/>
              <w:jc w:val="both"/>
              <w:rPr>
                <w:rFonts w:ascii="Times New Roman" w:hAnsi="Times New Roman"/>
                <w:sz w:val="20"/>
                <w:szCs w:val="20"/>
              </w:rPr>
            </w:pPr>
            <w:r>
              <w:rPr>
                <w:rFonts w:ascii="Times New Roman" w:hAnsi="Times New Roman"/>
                <w:sz w:val="20"/>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Normal"/>
              <w:jc w:val="both"/>
              <w:rPr>
                <w:rFonts w:ascii="Times New Roman" w:hAnsi="Times New Roman"/>
                <w:sz w:val="20"/>
                <w:szCs w:val="20"/>
              </w:rPr>
            </w:pPr>
            <w:r>
              <w:rPr>
                <w:rFonts w:ascii="Times New Roman" w:hAnsi="Times New Roman"/>
                <w:sz w:val="20"/>
                <w:szCs w:val="20"/>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w:t>
            </w:r>
            <w:r>
              <w:fldChar w:fldCharType="begin"/>
            </w:r>
            <w:r>
              <w:instrText xml:space="preserve"> HYPERLINK "http://ivo.garant.ru/" \l "/document/12115118/entry/101" </w:instrText>
            </w:r>
            <w:r>
              <w:fldChar w:fldCharType="separate"/>
            </w:r>
            <w:r>
              <w:rPr>
                <w:rStyle w:val="Hyperlink"/>
                <w:rFonts w:ascii="Times New Roman" w:hAnsi="Times New Roman"/>
                <w:sz w:val="20"/>
                <w:szCs w:val="20"/>
              </w:rPr>
              <w:t xml:space="preserve">санитарно-эпидемиологическому благополучию населения</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осуществлять гигиеническое обучение работников (статья 11).</w:t>
            </w:r>
          </w:p>
          <w:p>
            <w:pPr>
              <w:pStyle w:val="Normal"/>
              <w:jc w:val="both"/>
              <w:rPr>
                <w:rFonts w:ascii="Times New Roman" w:hAnsi="Times New Roman"/>
                <w:sz w:val="20"/>
                <w:szCs w:val="20"/>
              </w:rPr>
            </w:pPr>
            <w:r>
              <w:rPr>
                <w:rFonts w:ascii="Times New Roman" w:hAnsi="Times New Roman"/>
                <w:sz w:val="20"/>
                <w:szCs w:val="20"/>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r>
              <w:fldChar w:fldCharType="begin"/>
            </w:r>
            <w:r>
              <w:instrText xml:space="preserve"> HYPERLINK "http://ivo.garant.ru/" \l "/multilink/12115118/paragraph/192832/number/0" </w:instrText>
            </w:r>
            <w:r>
              <w:fldChar w:fldCharType="separate"/>
            </w:r>
            <w:r>
              <w:rPr>
                <w:rStyle w:val="Hyperlink"/>
                <w:rFonts w:ascii="Times New Roman" w:hAnsi="Times New Roman"/>
                <w:sz w:val="20"/>
                <w:szCs w:val="20"/>
              </w:rPr>
              <w:t xml:space="preserve">санитарно-эпидемиологическим требованиям</w:t>
            </w:r>
            <w:r>
              <w:rPr>
                <w:rStyle w:val="Hyperlink"/>
                <w:rFonts w:ascii="Times New Roman" w:hAnsi="Times New Roman"/>
                <w:sz w:val="20"/>
                <w:szCs w:val="20"/>
              </w:rPr>
              <w:fldChar w:fldCharType="end"/>
            </w:r>
            <w:r>
              <w:rPr>
                <w:rFonts w:ascii="Times New Roman" w:hAnsi="Times New Roman"/>
                <w:sz w:val="20"/>
                <w:szCs w:val="20"/>
              </w:rPr>
              <w:t xml:space="preserve"> в целях обеспечения безопасных и безвредных условий проживания независимо от его срока.</w:t>
            </w:r>
          </w:p>
          <w:p>
            <w:pPr>
              <w:pStyle w:val="Normal"/>
              <w:jc w:val="both"/>
              <w:rPr>
                <w:rFonts w:ascii="Times New Roman" w:hAnsi="Times New Roman"/>
                <w:sz w:val="20"/>
                <w:szCs w:val="20"/>
              </w:rPr>
            </w:pPr>
            <w:r>
              <w:rPr>
                <w:rFonts w:ascii="Times New Roman" w:hAnsi="Times New Roman"/>
                <w:sz w:val="20"/>
                <w:szCs w:val="20"/>
              </w:rPr>
              <w:t xml:space="preserve">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pPr>
              <w:pStyle w:val="Normal"/>
              <w:jc w:val="both"/>
              <w:rPr>
                <w:rFonts w:ascii="Times New Roman" w:hAnsi="Times New Roman"/>
                <w:sz w:val="20"/>
                <w:szCs w:val="20"/>
              </w:rPr>
            </w:pPr>
            <w:r>
              <w:rPr>
                <w:rFonts w:ascii="Times New Roman" w:hAnsi="Times New Roman"/>
                <w:sz w:val="20"/>
                <w:szCs w:val="20"/>
              </w:rPr>
              <w:t xml:space="preserve">Содержание жилых помещений должно отвечать </w:t>
            </w:r>
            <w:r>
              <w:fldChar w:fldCharType="begin"/>
            </w:r>
            <w:r>
              <w:instrText xml:space="preserve"> HYPERLINK "http://ivo.garant.ru/" \l "/multilink/12115118/paragraph/200/number/0" </w:instrText>
            </w:r>
            <w:r>
              <w:fldChar w:fldCharType="separate"/>
            </w:r>
            <w:r>
              <w:rPr>
                <w:rStyle w:val="Hyperlink"/>
                <w:rFonts w:ascii="Times New Roman" w:hAnsi="Times New Roman"/>
                <w:sz w:val="20"/>
                <w:szCs w:val="20"/>
              </w:rPr>
              <w:t xml:space="preserve">санитарным правилам</w:t>
            </w:r>
            <w:r>
              <w:rPr>
                <w:rStyle w:val="Hyperlink"/>
                <w:rFonts w:ascii="Times New Roman" w:hAnsi="Times New Roman"/>
                <w:sz w:val="20"/>
                <w:szCs w:val="20"/>
              </w:rPr>
              <w:fldChar w:fldCharType="end"/>
            </w:r>
            <w:r>
              <w:rPr>
                <w:rFonts w:ascii="Times New Roman" w:hAnsi="Times New Roman"/>
                <w:sz w:val="20"/>
                <w:szCs w:val="20"/>
              </w:rPr>
              <w:t xml:space="preserve"> (статья 23).</w:t>
            </w:r>
          </w:p>
        </w:tc>
      </w:tr>
      <w:tr>
        <w:trPr>
          <w:tblCellSpacing w:w="0" w:type="dxa"/>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Федеральный закон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rPr>
                <w:rFonts w:ascii="Times New Roman" w:hAnsi="Times New Roman"/>
                <w:sz w:val="20"/>
                <w:szCs w:val="20"/>
              </w:rPr>
            </w:pPr>
            <w:r>
              <w:rPr>
                <w:rFonts w:ascii="Times New Roman" w:hAnsi="Times New Roman"/>
                <w:sz w:val="20"/>
                <w:szCs w:val="20"/>
              </w:rPr>
              <w:t xml:space="preserve"> </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юридические лица,</w:t>
            </w:r>
          </w:p>
          <w:p>
            <w:pPr>
              <w:pStyle w:val="Normal"/>
              <w:rPr>
                <w:rFonts w:ascii="Times New Roman" w:hAnsi="Times New Roman"/>
                <w:sz w:val="20"/>
                <w:szCs w:val="20"/>
              </w:rPr>
            </w:pPr>
            <w:r>
              <w:rPr>
                <w:rFonts w:ascii="Times New Roman" w:hAnsi="Times New Roman"/>
                <w:sz w:val="20"/>
                <w:szCs w:val="20"/>
              </w:rPr>
              <w:t xml:space="preserve">индивидуальные предприниматели</w:t>
            </w:r>
          </w:p>
          <w:p>
            <w:pPr>
              <w:pStyle w:val="Normal"/>
              <w:rPr>
                <w:rFonts w:ascii="Times New Roman" w:hAnsi="Times New Roman"/>
                <w:sz w:val="20"/>
                <w:szCs w:val="20"/>
              </w:rPr>
            </w:pPr>
            <w:r>
              <w:rPr>
                <w:rFonts w:ascii="Times New Roman" w:hAnsi="Times New Roman"/>
                <w:sz w:val="20"/>
                <w:szCs w:val="20"/>
              </w:rPr>
              <w:t xml:space="preserve"> </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часть 1 статьи 9,</w:t>
            </w:r>
          </w:p>
          <w:p>
            <w:pPr>
              <w:pStyle w:val="Normal"/>
              <w:rPr>
                <w:rFonts w:ascii="Times New Roman" w:hAnsi="Times New Roman"/>
                <w:sz w:val="20"/>
                <w:szCs w:val="20"/>
              </w:rPr>
            </w:pPr>
            <w:r>
              <w:rPr>
                <w:rFonts w:ascii="Times New Roman" w:hAnsi="Times New Roman"/>
                <w:sz w:val="20"/>
                <w:szCs w:val="20"/>
              </w:rPr>
              <w:t xml:space="preserve">часть 1 статьи 10,</w:t>
            </w:r>
          </w:p>
          <w:p>
            <w:pPr>
              <w:pStyle w:val="Normal"/>
              <w:rPr>
                <w:rFonts w:ascii="Times New Roman" w:hAnsi="Times New Roman"/>
                <w:sz w:val="20"/>
                <w:szCs w:val="20"/>
              </w:rPr>
            </w:pPr>
            <w:r>
              <w:rPr>
                <w:rFonts w:ascii="Times New Roman" w:hAnsi="Times New Roman"/>
                <w:sz w:val="20"/>
                <w:szCs w:val="20"/>
              </w:rPr>
              <w:t xml:space="preserve">часть 1 статьи 11,</w:t>
            </w:r>
          </w:p>
          <w:p>
            <w:pPr>
              <w:pStyle w:val="Normal"/>
              <w:rPr>
                <w:rFonts w:ascii="Times New Roman" w:hAnsi="Times New Roman"/>
                <w:sz w:val="20"/>
                <w:szCs w:val="20"/>
              </w:rPr>
            </w:pPr>
            <w:r>
              <w:rPr>
                <w:rFonts w:ascii="Times New Roman" w:hAnsi="Times New Roman"/>
                <w:sz w:val="20"/>
                <w:szCs w:val="20"/>
              </w:rPr>
              <w:t xml:space="preserve">часть 1 статьи 12</w:t>
            </w:r>
          </w:p>
          <w:p>
            <w:pPr>
              <w:pStyle w:val="Normal"/>
              <w:rPr>
                <w:rFonts w:ascii="Times New Roman" w:hAnsi="Times New Roman"/>
                <w:sz w:val="20"/>
                <w:szCs w:val="20"/>
              </w:rPr>
            </w:pPr>
            <w:r>
              <w:rPr>
                <w:rFonts w:ascii="Times New Roman" w:hAnsi="Times New Roman"/>
                <w:sz w:val="20"/>
                <w:szCs w:val="20"/>
              </w:rPr>
              <w:t xml:space="preserve"> </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(часть 1 статьи 9).</w:t>
            </w:r>
          </w:p>
          <w:p>
            <w:pPr>
              <w:pStyle w:val="Normal"/>
              <w:jc w:val="both"/>
              <w:rPr>
                <w:rFonts w:ascii="Times New Roman" w:hAnsi="Times New Roman"/>
                <w:sz w:val="20"/>
                <w:szCs w:val="20"/>
              </w:rPr>
            </w:pPr>
            <w:r>
              <w:rPr>
                <w:rFonts w:ascii="Times New Roman" w:hAnsi="Times New Roman"/>
                <w:sz w:val="20"/>
                <w:szCs w:val="2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(часть 1 статьи 10).</w:t>
            </w:r>
          </w:p>
          <w:p>
            <w:pPr>
              <w:pStyle w:val="Normal"/>
              <w:jc w:val="both"/>
              <w:rPr>
                <w:rFonts w:ascii="Times New Roman" w:hAnsi="Times New Roman"/>
                <w:sz w:val="20"/>
                <w:szCs w:val="20"/>
              </w:rPr>
            </w:pPr>
            <w:r>
              <w:rPr>
                <w:rFonts w:ascii="Times New Roman" w:hAnsi="Times New Roman"/>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(часть 1 статьи 11).</w:t>
            </w:r>
          </w:p>
          <w:p>
            <w:pPr>
              <w:pStyle w:val="Normal"/>
              <w:jc w:val="both"/>
              <w:rPr>
                <w:rFonts w:ascii="Times New Roman" w:hAnsi="Times New Roman"/>
                <w:sz w:val="20"/>
                <w:szCs w:val="20"/>
              </w:rPr>
            </w:pPr>
            <w:r>
              <w:rPr>
                <w:rFonts w:ascii="Times New Roman" w:hAnsi="Times New Roman"/>
                <w:sz w:val="20"/>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(часть 1 статьи 12).</w:t>
            </w:r>
          </w:p>
        </w:tc>
      </w:tr>
      <w:tr>
        <w:trPr>
          <w:tblCellSpacing w:w="0" w:type="dxa"/>
          <w:trHeight w:val="3960"/>
        </w:trPr>
        <w:tc>
          <w:tcPr>
            <w:tcW w:w="314"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5</w:t>
            </w:r>
          </w:p>
        </w:tc>
        <w:tc>
          <w:tcPr>
            <w:tcW w:w="5348"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Постановление Госстроя РФ от 27.09.  2003 № 170 "Об утверждении Правил и норм технической эксплуатации жилищного фонда"</w:t>
            </w:r>
          </w:p>
          <w:p>
            <w:pPr>
              <w:pStyle w:val="Normal"/>
              <w:rPr>
                <w:rFonts w:ascii="Times New Roman" w:hAnsi="Times New Roman"/>
                <w:sz w:val="20"/>
                <w:szCs w:val="20"/>
              </w:rPr>
            </w:pPr>
            <w:r>
              <w:rPr>
                <w:rFonts w:ascii="Times New Roman" w:hAnsi="Times New Roman"/>
                <w:sz w:val="20"/>
                <w:szCs w:val="20"/>
              </w:rPr>
              <w:t xml:space="preserve"> </w:t>
            </w:r>
          </w:p>
        </w:tc>
        <w:tc>
          <w:tcPr>
            <w:tcW w:w="2127"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юридические лица,</w:t>
            </w:r>
          </w:p>
          <w:p>
            <w:pPr>
              <w:pStyle w:val="Normal"/>
              <w:rPr>
                <w:rFonts w:ascii="Times New Roman" w:hAnsi="Times New Roman"/>
                <w:sz w:val="20"/>
                <w:szCs w:val="20"/>
              </w:rPr>
            </w:pPr>
            <w:r>
              <w:rPr>
                <w:rFonts w:ascii="Times New Roman" w:hAnsi="Times New Roman"/>
                <w:sz w:val="20"/>
                <w:szCs w:val="20"/>
              </w:rPr>
              <w:t xml:space="preserve">индивидуальные предприниматели</w:t>
            </w:r>
          </w:p>
          <w:p>
            <w:pPr>
              <w:pStyle w:val="Normal"/>
              <w:rPr>
                <w:rFonts w:ascii="Times New Roman" w:hAnsi="Times New Roman"/>
                <w:sz w:val="20"/>
                <w:szCs w:val="20"/>
              </w:rPr>
            </w:pPr>
            <w:r>
              <w:rPr>
                <w:rFonts w:ascii="Times New Roman" w:hAnsi="Times New Roman"/>
                <w:sz w:val="20"/>
                <w:szCs w:val="20"/>
              </w:rPr>
              <w:t xml:space="preserve"> </w:t>
            </w:r>
          </w:p>
        </w:tc>
        <w:tc>
          <w:tcPr>
            <w:tcW w:w="1701"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rPr>
                <w:rFonts w:ascii="Times New Roman" w:hAnsi="Times New Roman"/>
                <w:sz w:val="20"/>
                <w:szCs w:val="20"/>
              </w:rPr>
            </w:pPr>
            <w:r>
              <w:rPr>
                <w:rFonts w:ascii="Times New Roman" w:hAnsi="Times New Roman"/>
                <w:sz w:val="20"/>
                <w:szCs w:val="20"/>
              </w:rPr>
              <w:t xml:space="preserve">подпункты 2.1.1, 2.1.5, 2.3.1 - 2.3.8</w:t>
            </w:r>
          </w:p>
        </w:tc>
        <w:tc>
          <w:tcPr>
            <w:tcW w:w="5386" w:type="dxa"/>
            <w:tcBorders>
              <w:top w:val="single" w:color="000000" w:sz="6" w:space="0"/>
              <w:left w:val="single" w:color="000000" w:sz="6" w:space="0"/>
              <w:bottom w:val="single" w:color="000000" w:sz="6" w:space="0"/>
              <w:right w:val="single" w:color="000000" w:sz="6" w:space="0"/>
            </w:tcBorders>
            <w:textDirection w:val="lrTb"/>
            <w:vAlign w:val="center"/>
          </w:tcPr>
          <w:p>
            <w:pPr>
              <w:pStyle w:val="Normal"/>
              <w:jc w:val="both"/>
              <w:rPr>
                <w:rFonts w:ascii="Times New Roman" w:hAnsi="Times New Roman"/>
                <w:sz w:val="20"/>
                <w:szCs w:val="20"/>
              </w:rPr>
            </w:pPr>
            <w:r>
              <w:rPr>
                <w:rFonts w:ascii="Times New Roman" w:hAnsi="Times New Roman"/>
                <w:sz w:val="20"/>
                <w:szCs w:val="20"/>
              </w:rPr>
              <w:t xml:space="preserve">Плановые осмотры жилых зданий следует проводить:</w:t>
            </w:r>
          </w:p>
          <w:p>
            <w:pPr>
              <w:pStyle w:val="Normal"/>
              <w:jc w:val="both"/>
              <w:rPr>
                <w:rFonts w:ascii="Times New Roman" w:hAnsi="Times New Roman"/>
                <w:sz w:val="20"/>
                <w:szCs w:val="20"/>
              </w:rPr>
            </w:pPr>
            <w:r>
              <w:rPr>
                <w:rFonts w:ascii="Times New Roman" w:hAnsi="Times New Roman"/>
                <w:sz w:val="20"/>
                <w:szCs w:val="20"/>
              </w:rPr>
              <w:t xml:space="preserve">общие, в ходе которых проводится осмотр здания в целом, включая конструкции, инженерное оборудование и внешнее благоустройство;</w:t>
            </w:r>
          </w:p>
          <w:p>
            <w:pPr>
              <w:pStyle w:val="Normal"/>
              <w:jc w:val="both"/>
              <w:rPr>
                <w:rFonts w:ascii="Times New Roman" w:hAnsi="Times New Roman"/>
                <w:sz w:val="20"/>
                <w:szCs w:val="20"/>
              </w:rPr>
            </w:pPr>
            <w:r>
              <w:rPr>
                <w:rFonts w:ascii="Times New Roman" w:hAnsi="Times New Roman"/>
                <w:sz w:val="20"/>
                <w:szCs w:val="20"/>
              </w:rPr>
              <w:t xml:space="preserve">частичные - осмотры, которые предусматривают осмотр отдельных элементов здания или помещений.</w:t>
            </w:r>
          </w:p>
          <w:p>
            <w:pPr>
              <w:pStyle w:val="Normal"/>
              <w:jc w:val="both"/>
              <w:rPr>
                <w:rFonts w:ascii="Times New Roman" w:hAnsi="Times New Roman"/>
                <w:sz w:val="20"/>
                <w:szCs w:val="20"/>
              </w:rPr>
            </w:pPr>
            <w:r>
              <w:rPr>
                <w:rFonts w:ascii="Times New Roman" w:hAnsi="Times New Roman"/>
                <w:sz w:val="20"/>
                <w:szCs w:val="20"/>
              </w:rPr>
              <w:t xml:space="preserve">Общие осмотры должны производиться два раза в год: весной и осенью (до начала отопительного сезона).</w:t>
            </w:r>
          </w:p>
          <w:p>
            <w:pPr>
              <w:pStyle w:val="Normal"/>
              <w:jc w:val="both"/>
              <w:rPr>
                <w:rFonts w:ascii="Times New Roman" w:hAnsi="Times New Roman"/>
                <w:sz w:val="20"/>
                <w:szCs w:val="20"/>
              </w:rPr>
            </w:pPr>
            <w:r>
              <w:rPr>
                <w:rFonts w:ascii="Times New Roman" w:hAnsi="Times New Roman"/>
                <w:sz w:val="20"/>
                <w:szCs w:val="20"/>
              </w:rPr>
              <w:t xml:space="preserve">Рекомендуемая периодичность плановых и частичных осмотров элементов и помещений зданий приведена в </w:t>
            </w:r>
            <w:r>
              <w:fldChar w:fldCharType="begin"/>
            </w:r>
            <w:r>
              <w:instrText xml:space="preserve"> HYPERLINK "http://base.garant.ru/12132859/" \l "block_1100" </w:instrText>
            </w:r>
            <w:r>
              <w:fldChar w:fldCharType="separate"/>
            </w:r>
            <w:r>
              <w:rPr>
                <w:rStyle w:val="Hyperlink"/>
                <w:rFonts w:ascii="Times New Roman" w:hAnsi="Times New Roman"/>
                <w:sz w:val="20"/>
                <w:szCs w:val="20"/>
              </w:rPr>
              <w:t xml:space="preserve">приложении № 1</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 (подпункт 2.1.1).</w:t>
            </w:r>
          </w:p>
          <w:p>
            <w:pPr>
              <w:pStyle w:val="Normal"/>
              <w:jc w:val="both"/>
              <w:rPr>
                <w:rFonts w:ascii="Times New Roman" w:hAnsi="Times New Roman"/>
                <w:sz w:val="20"/>
                <w:szCs w:val="20"/>
              </w:rPr>
            </w:pPr>
            <w:r>
              <w:rPr>
                <w:rFonts w:ascii="Times New Roman" w:hAnsi="Times New Roman"/>
                <w:sz w:val="20"/>
                <w:szCs w:val="20"/>
              </w:rPr>
              <w:t xml:space="preserve">        Организация по обслуживанию жилищного фонда на основании актов осмотров и обследования должна в месячный срок:</w:t>
            </w:r>
          </w:p>
          <w:p>
            <w:pPr>
              <w:pStyle w:val="Normal"/>
              <w:jc w:val="both"/>
              <w:rPr>
                <w:rFonts w:ascii="Times New Roman" w:hAnsi="Times New Roman"/>
                <w:sz w:val="20"/>
                <w:szCs w:val="20"/>
              </w:rPr>
            </w:pPr>
            <w:r>
              <w:rPr>
                <w:rFonts w:ascii="Times New Roman" w:hAnsi="Times New Roman"/>
                <w:sz w:val="20"/>
                <w:szCs w:val="20"/>
              </w:rP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pPr>
              <w:pStyle w:val="Normal"/>
              <w:jc w:val="both"/>
              <w:rPr>
                <w:rFonts w:ascii="Times New Roman" w:hAnsi="Times New Roman"/>
                <w:sz w:val="20"/>
                <w:szCs w:val="20"/>
              </w:rPr>
            </w:pPr>
            <w:r>
              <w:rPr>
                <w:rFonts w:ascii="Times New Roman" w:hAnsi="Times New Roman"/>
                <w:sz w:val="20"/>
                <w:szCs w:val="20"/>
              </w:rPr>
              <w:t xml:space="preserve">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pPr>
              <w:pStyle w:val="Normal"/>
              <w:jc w:val="both"/>
              <w:rPr>
                <w:rFonts w:ascii="Times New Roman" w:hAnsi="Times New Roman"/>
                <w:sz w:val="20"/>
                <w:szCs w:val="20"/>
              </w:rPr>
            </w:pPr>
            <w:r>
              <w:rPr>
                <w:rFonts w:ascii="Times New Roman" w:hAnsi="Times New Roman"/>
                <w:sz w:val="20"/>
                <w:szCs w:val="20"/>
              </w:rPr>
              <w:t xml:space="preserve">в) проверить готовность (по результатам осеннего осмотра) каждого здания к эксплуатации в зимних условиях;</w:t>
            </w:r>
          </w:p>
          <w:p>
            <w:pPr>
              <w:pStyle w:val="Normal"/>
              <w:jc w:val="both"/>
              <w:rPr>
                <w:rFonts w:ascii="Times New Roman" w:hAnsi="Times New Roman"/>
                <w:sz w:val="20"/>
                <w:szCs w:val="20"/>
              </w:rPr>
            </w:pPr>
            <w:r>
              <w:rPr>
                <w:rFonts w:ascii="Times New Roman" w:hAnsi="Times New Roman"/>
                <w:sz w:val="20"/>
                <w:szCs w:val="20"/>
              </w:rPr>
              <w:t xml:space="preserve">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pPr>
              <w:pStyle w:val="Normal"/>
              <w:jc w:val="both"/>
              <w:rPr>
                <w:rFonts w:ascii="Times New Roman" w:hAnsi="Times New Roman"/>
                <w:sz w:val="20"/>
                <w:szCs w:val="20"/>
              </w:rPr>
            </w:pPr>
            <w:r>
              <w:rPr>
                <w:rFonts w:ascii="Times New Roman" w:hAnsi="Times New Roman"/>
                <w:sz w:val="20"/>
                <w:szCs w:val="20"/>
              </w:rPr>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 (подпункт 2.1.5).</w:t>
            </w:r>
          </w:p>
          <w:p>
            <w:pPr>
              <w:pStyle w:val="Normal"/>
              <w:jc w:val="both"/>
              <w:rPr>
                <w:rFonts w:ascii="Times New Roman" w:hAnsi="Times New Roman"/>
                <w:sz w:val="20"/>
                <w:szCs w:val="20"/>
              </w:rPr>
            </w:pPr>
            <w:r>
              <w:rPr>
                <w:rFonts w:ascii="Times New Roman" w:hAnsi="Times New Roman"/>
                <w:sz w:val="20"/>
                <w:szCs w:val="20"/>
              </w:rPr>
              <w:t xml:space="preserve">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r>
              <w:fldChar w:fldCharType="begin"/>
            </w:r>
            <w:r>
              <w:instrText xml:space="preserve"> HYPERLINK "http://base.garant.ru/12132859/" \l "block_9999" </w:instrText>
            </w:r>
            <w:r>
              <w:fldChar w:fldCharType="separate"/>
            </w:r>
            <w:r>
              <w:rPr>
                <w:rStyle w:val="Hyperlink"/>
                <w:rFonts w:ascii="Times New Roman" w:hAnsi="Times New Roman"/>
                <w:sz w:val="20"/>
                <w:szCs w:val="20"/>
              </w:rPr>
              <w:t xml:space="preserve">жилищного фонда</w:t>
            </w:r>
            <w:r>
              <w:rPr>
                <w:rStyle w:val="Hyperlink"/>
                <w:rFonts w:ascii="Times New Roman" w:hAnsi="Times New Roman"/>
                <w:sz w:val="20"/>
                <w:szCs w:val="20"/>
              </w:rPr>
              <w:fldChar w:fldCharType="end"/>
            </w:r>
            <w:r>
              <w:rPr>
                <w:rFonts w:ascii="Times New Roman" w:hAnsi="Times New Roman"/>
                <w:sz w:val="20"/>
                <w:szCs w:val="20"/>
              </w:rPr>
              <w:t xml:space="preserve"> подрядными организациями.</w:t>
            </w:r>
          </w:p>
          <w:p>
            <w:pPr>
              <w:pStyle w:val="Normal"/>
              <w:jc w:val="both"/>
              <w:rPr>
                <w:rFonts w:ascii="Times New Roman" w:hAnsi="Times New Roman"/>
                <w:sz w:val="20"/>
                <w:szCs w:val="20"/>
              </w:rPr>
            </w:pPr>
            <w:r>
              <w:rPr>
                <w:rFonts w:ascii="Times New Roman" w:hAnsi="Times New Roman"/>
                <w:sz w:val="20"/>
                <w:szCs w:val="20"/>
              </w:rPr>
              <w:t xml:space="preserve">Продолжительность текущего ремонта следует определять по нормам на каждый вид ремонтных работ конструкций и оборудования.</w:t>
            </w:r>
          </w:p>
          <w:p>
            <w:pPr>
              <w:pStyle w:val="Normal"/>
              <w:jc w:val="both"/>
              <w:rPr>
                <w:rFonts w:ascii="Times New Roman" w:hAnsi="Times New Roman"/>
                <w:sz w:val="20"/>
                <w:szCs w:val="20"/>
              </w:rPr>
            </w:pPr>
            <w:r>
              <w:rPr>
                <w:rFonts w:ascii="Times New Roman" w:hAnsi="Times New Roman"/>
                <w:sz w:val="20"/>
                <w:szCs w:val="20"/>
              </w:rPr>
              <w:t xml:space="preserve">Для предварительных плановых расчетов допускается принимать укрупненные нормативы согласно рекомендуемому </w:t>
            </w:r>
            <w:r>
              <w:fldChar w:fldCharType="begin"/>
            </w:r>
            <w:r>
              <w:instrText xml:space="preserve"> HYPERLINK "http://base.garant.ru/12132859/" \l "block_1600" </w:instrText>
            </w:r>
            <w:r>
              <w:fldChar w:fldCharType="separate"/>
            </w:r>
            <w:r>
              <w:rPr>
                <w:rStyle w:val="Hyperlink"/>
                <w:rFonts w:ascii="Times New Roman" w:hAnsi="Times New Roman"/>
                <w:sz w:val="20"/>
                <w:szCs w:val="20"/>
              </w:rPr>
              <w:t xml:space="preserve">приложению № 6</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Примерный перечень работ, относящихся к текущему ремонту, приведен в </w:t>
            </w:r>
            <w:r>
              <w:fldChar w:fldCharType="begin"/>
            </w:r>
            <w:r>
              <w:instrText xml:space="preserve"> HYPERLINK "http://base.garant.ru/12132859/" \l "block_1700" </w:instrText>
            </w:r>
            <w:r>
              <w:fldChar w:fldCharType="separate"/>
            </w:r>
            <w:r>
              <w:rPr>
                <w:rStyle w:val="Hyperlink"/>
                <w:rFonts w:ascii="Times New Roman" w:hAnsi="Times New Roman"/>
                <w:sz w:val="20"/>
                <w:szCs w:val="20"/>
              </w:rPr>
              <w:t xml:space="preserve">приложении № 7</w:t>
            </w:r>
            <w:r>
              <w:rPr>
                <w:rStyle w:val="Hyperlink"/>
                <w:rFonts w:ascii="Times New Roman" w:hAnsi="Times New Roman"/>
                <w:sz w:val="20"/>
                <w:szCs w:val="20"/>
              </w:rPr>
              <w:fldChar w:fldCharType="end"/>
            </w:r>
            <w:r>
              <w:rPr>
                <w:rFonts w:ascii="Times New Roman" w:hAnsi="Times New Roman"/>
                <w:sz w:val="20"/>
                <w:szCs w:val="20"/>
              </w:rPr>
              <w:t xml:space="preserve">.</w:t>
            </w:r>
          </w:p>
          <w:p>
            <w:pPr>
              <w:pStyle w:val="Normal"/>
              <w:jc w:val="both"/>
              <w:rPr>
                <w:rFonts w:ascii="Times New Roman" w:hAnsi="Times New Roman"/>
                <w:sz w:val="20"/>
                <w:szCs w:val="20"/>
              </w:rPr>
            </w:pPr>
            <w:r>
              <w:rPr>
                <w:rFonts w:ascii="Times New Roman" w:hAnsi="Times New Roman"/>
                <w:sz w:val="20"/>
                <w:szCs w:val="20"/>
              </w:rPr>
              <w:t xml:space="preserve">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pPr>
              <w:pStyle w:val="Normal"/>
              <w:jc w:val="both"/>
              <w:rPr>
                <w:rFonts w:ascii="Times New Roman" w:hAnsi="Times New Roman"/>
                <w:sz w:val="20"/>
                <w:szCs w:val="20"/>
              </w:rPr>
            </w:pPr>
            <w:r>
              <w:rPr>
                <w:rFonts w:ascii="Times New Roman" w:hAnsi="Times New Roman"/>
                <w:sz w:val="20"/>
                <w:szCs w:val="20"/>
              </w:rPr>
              <w:t xml:space="preserve">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pPr>
              <w:pStyle w:val="Normal"/>
              <w:jc w:val="both"/>
              <w:rPr>
                <w:rFonts w:ascii="Times New Roman" w:hAnsi="Times New Roman"/>
                <w:sz w:val="20"/>
                <w:szCs w:val="20"/>
              </w:rPr>
            </w:pPr>
            <w:r>
              <w:rPr>
                <w:rFonts w:ascii="Times New Roman" w:hAnsi="Times New Roman"/>
                <w:sz w:val="20"/>
                <w:szCs w:val="20"/>
              </w:rPr>
              <w:t xml:space="preserve">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pPr>
              <w:pStyle w:val="Normal"/>
              <w:jc w:val="both"/>
              <w:rPr>
                <w:rFonts w:ascii="Times New Roman" w:hAnsi="Times New Roman"/>
                <w:sz w:val="20"/>
                <w:szCs w:val="20"/>
              </w:rPr>
            </w:pPr>
            <w:r>
              <w:rPr>
                <w:rFonts w:ascii="Times New Roman" w:hAnsi="Times New Roman"/>
                <w:sz w:val="20"/>
                <w:szCs w:val="20"/>
              </w:rPr>
              <w:t xml:space="preserve">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pPr>
              <w:pStyle w:val="Normal"/>
              <w:jc w:val="both"/>
              <w:rPr>
                <w:rFonts w:ascii="Times New Roman" w:hAnsi="Times New Roman"/>
                <w:sz w:val="20"/>
                <w:szCs w:val="20"/>
              </w:rPr>
            </w:pPr>
            <w:r>
              <w:rPr>
                <w:rFonts w:ascii="Times New Roman" w:hAnsi="Times New Roman"/>
                <w:sz w:val="20"/>
                <w:szCs w:val="20"/>
              </w:rPr>
              <w:t xml:space="preserve">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 (подпункты 2.3.1 - 2.3.8).</w:t>
            </w:r>
          </w:p>
        </w:tc>
      </w:tr>
    </w:tbl>
    <w:sectPr>
      <w:type w:val="nextPage"/>
      <w:pgSz w:w="16838" w:h="11906" w:orient="landscape"/>
      <w:pgMar w:top="1134"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
    <w:name w:val="Без интервала"/>
    <w:next w:val="User"/>
    <w:link w:val="Normal"/>
    <w:uiPriority w:val="1"/>
    <w:qFormat/>
    <w:rPr>
      <w:sz w:val="22"/>
      <w:szCs w:val="22"/>
      <w:lang w:val="ru-RU" w:eastAsia="en-US" w:bidi="ar-SA"/>
    </w:rPr>
  </w:style>
  <w:style w:type="character" w:styleId="Hyperlink">
    <w:name w:val="Гиперссылка"/>
    <w:next w:val="Hyperlink"/>
    <w:link w:val="Normal"/>
    <w:uiPriority w:val="99"/>
    <w:unhideWhenUsed/>
    <w:rPr>
      <w:color w:val="0563c1"/>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Р7-Офис/7.4.0.340</Application>
  <Characters>20826</Characters>
  <CharactersWithSpaces>24431</CharactersWithSpaces>
  <DocSecurity>0</DocSecurity>
  <HyperlinksChanged>false</HyperlinksChanged>
  <Lines>173</Lines>
  <Pages>13</Pages>
  <Paragraphs>48</Paragraphs>
  <ScaleCrop>false</ScaleCrop>
  <SharedDoc>false</SharedDoc>
  <Template>Normal</Template>
  <Words>3653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2</cp:revision>
  <dcterms:created xsi:type="dcterms:W3CDTF">2018-02-07T04:05:00Z</dcterms:created>
  <dcterms:modified xsi:type="dcterms:W3CDTF">2018-02-07T04:05:00Z</dcterms:modified>
  <cp:version>983040</cp:version>
</cp:coreProperties>
</file>