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EF" w:rsidRDefault="00FB5AEF" w:rsidP="00FB5A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СОКУРСКОГО   СЕЛЬСОВЕТА</w:t>
      </w:r>
    </w:p>
    <w:p w:rsidR="00FB5AEF" w:rsidRDefault="00FB5AEF" w:rsidP="00FB5A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FB5AEF" w:rsidRDefault="00FB5AEF" w:rsidP="00FB5AEF">
      <w:pPr>
        <w:spacing w:line="240" w:lineRule="auto"/>
        <w:jc w:val="left"/>
        <w:rPr>
          <w:b/>
          <w:sz w:val="28"/>
          <w:szCs w:val="28"/>
        </w:rPr>
      </w:pPr>
    </w:p>
    <w:p w:rsidR="00FB5AEF" w:rsidRDefault="00FB5AEF" w:rsidP="00FB5A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5AEF" w:rsidRDefault="00FB5AEF" w:rsidP="00FB5AEF">
      <w:pPr>
        <w:spacing w:line="240" w:lineRule="auto"/>
        <w:ind w:firstLine="709"/>
        <w:rPr>
          <w:sz w:val="28"/>
          <w:szCs w:val="28"/>
        </w:rPr>
      </w:pPr>
    </w:p>
    <w:p w:rsidR="00FB5AEF" w:rsidRDefault="00FB5AEF" w:rsidP="00FB5AE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D83">
        <w:rPr>
          <w:sz w:val="28"/>
          <w:szCs w:val="28"/>
        </w:rPr>
        <w:t xml:space="preserve"> 23.09.2022                                                                      </w:t>
      </w:r>
      <w:r>
        <w:rPr>
          <w:sz w:val="28"/>
          <w:szCs w:val="28"/>
        </w:rPr>
        <w:t xml:space="preserve"> № </w:t>
      </w:r>
      <w:r w:rsidR="00933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38CB">
        <w:rPr>
          <w:sz w:val="28"/>
          <w:szCs w:val="28"/>
        </w:rPr>
        <w:t>224</w:t>
      </w:r>
      <w:r>
        <w:rPr>
          <w:sz w:val="28"/>
          <w:szCs w:val="28"/>
        </w:rPr>
        <w:t xml:space="preserve"> </w:t>
      </w:r>
    </w:p>
    <w:p w:rsidR="00FB5AEF" w:rsidRPr="00933D83" w:rsidRDefault="00FB5AEF" w:rsidP="00FB5AEF">
      <w:pPr>
        <w:pStyle w:val="a4"/>
        <w:jc w:val="both"/>
        <w:rPr>
          <w:b/>
          <w:sz w:val="28"/>
          <w:szCs w:val="28"/>
        </w:rPr>
      </w:pPr>
    </w:p>
    <w:p w:rsidR="00933D83" w:rsidRPr="00933D83" w:rsidRDefault="00933D83" w:rsidP="00933D83">
      <w:pPr>
        <w:rPr>
          <w:b/>
          <w:bCs/>
          <w:sz w:val="28"/>
          <w:szCs w:val="28"/>
        </w:rPr>
      </w:pPr>
      <w:r w:rsidRPr="00933D83">
        <w:rPr>
          <w:b/>
          <w:bCs/>
          <w:sz w:val="28"/>
          <w:szCs w:val="28"/>
        </w:rPr>
        <w:t xml:space="preserve">Об утверждении Положения о наставничестве на муниципальной службе </w:t>
      </w:r>
    </w:p>
    <w:p w:rsidR="00933D83" w:rsidRPr="00933D83" w:rsidRDefault="00933D83" w:rsidP="00933D83">
      <w:pPr>
        <w:rPr>
          <w:b/>
          <w:bCs/>
          <w:i/>
          <w:sz w:val="28"/>
          <w:szCs w:val="28"/>
        </w:rPr>
      </w:pPr>
      <w:r w:rsidRPr="00933D83">
        <w:rPr>
          <w:b/>
          <w:bCs/>
          <w:sz w:val="28"/>
          <w:szCs w:val="28"/>
        </w:rPr>
        <w:t xml:space="preserve">в  администрации Сокурского сельсовета </w:t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Pr="00933D83">
        <w:rPr>
          <w:b/>
          <w:bCs/>
          <w:sz w:val="28"/>
          <w:szCs w:val="28"/>
        </w:rPr>
        <w:t>Мошковского района Новосибирской области</w:t>
      </w:r>
    </w:p>
    <w:p w:rsidR="00933D83" w:rsidRDefault="00933D83" w:rsidP="00933D83">
      <w:pPr>
        <w:rPr>
          <w:bCs/>
        </w:rPr>
      </w:pP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 w:rsidRPr="00284AAC">
        <w:rPr>
          <w:sz w:val="28"/>
          <w:szCs w:val="28"/>
        </w:rPr>
        <w:t>В соответств</w:t>
      </w:r>
      <w:r>
        <w:rPr>
          <w:sz w:val="28"/>
          <w:szCs w:val="28"/>
        </w:rPr>
        <w:t>ии с Федеральным законом от 0</w:t>
      </w:r>
      <w:r w:rsidRPr="00284AAC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284AAC">
        <w:rPr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933D83" w:rsidRDefault="00933D83" w:rsidP="00933D8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наставничестве на муниципальной службе в администрации Сокурского сельсовета Мошковского района Новосибирской области.</w:t>
      </w:r>
    </w:p>
    <w:p w:rsidR="00933D83" w:rsidRPr="00305FB1" w:rsidRDefault="00933D83" w:rsidP="00933D83">
      <w:pPr>
        <w:ind w:firstLine="709"/>
        <w:jc w:val="both"/>
        <w:rPr>
          <w:i/>
        </w:rPr>
      </w:pPr>
      <w:r>
        <w:rPr>
          <w:sz w:val="28"/>
          <w:szCs w:val="28"/>
        </w:rPr>
        <w:t>2</w:t>
      </w:r>
      <w:r w:rsidRPr="00A11A8B">
        <w:rPr>
          <w:sz w:val="28"/>
          <w:szCs w:val="28"/>
        </w:rPr>
        <w:t xml:space="preserve">. 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 «Вести Сокурского  сельсовета» и на сайте администрации Сокурского  сельсовета  </w:t>
      </w:r>
      <w:hyperlink r:id="rId7" w:history="1">
        <w:r w:rsidRPr="00A11A8B">
          <w:rPr>
            <w:rStyle w:val="a3"/>
            <w:sz w:val="28"/>
            <w:szCs w:val="28"/>
            <w:lang w:val="en-US"/>
          </w:rPr>
          <w:t>www</w:t>
        </w:r>
        <w:r w:rsidRPr="00A11A8B">
          <w:rPr>
            <w:rStyle w:val="a3"/>
            <w:sz w:val="28"/>
            <w:szCs w:val="28"/>
          </w:rPr>
          <w:t>.</w:t>
        </w:r>
        <w:r w:rsidRPr="00A11A8B">
          <w:rPr>
            <w:rStyle w:val="a3"/>
            <w:sz w:val="28"/>
            <w:szCs w:val="28"/>
            <w:lang w:val="en-US"/>
          </w:rPr>
          <w:t>sokur</w:t>
        </w:r>
        <w:r w:rsidRPr="00A11A8B">
          <w:rPr>
            <w:rStyle w:val="a3"/>
            <w:sz w:val="28"/>
            <w:szCs w:val="28"/>
          </w:rPr>
          <w:t>.</w:t>
        </w:r>
        <w:r w:rsidRPr="00A11A8B">
          <w:rPr>
            <w:rStyle w:val="a3"/>
            <w:sz w:val="28"/>
            <w:szCs w:val="28"/>
            <w:lang w:val="en-US"/>
          </w:rPr>
          <w:t>nso</w:t>
        </w:r>
        <w:r w:rsidRPr="00A11A8B">
          <w:rPr>
            <w:rStyle w:val="a3"/>
            <w:sz w:val="28"/>
            <w:szCs w:val="28"/>
          </w:rPr>
          <w:t>.</w:t>
        </w:r>
        <w:r w:rsidRPr="00A11A8B">
          <w:rPr>
            <w:rStyle w:val="a3"/>
            <w:sz w:val="28"/>
            <w:szCs w:val="28"/>
            <w:lang w:val="en-US"/>
          </w:rPr>
          <w:t>ru</w:t>
        </w:r>
      </w:hyperlink>
      <w:r w:rsidRPr="00A11A8B">
        <w:rPr>
          <w:sz w:val="28"/>
          <w:szCs w:val="28"/>
        </w:rPr>
        <w:t>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официального опубликования.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</w:p>
    <w:p w:rsidR="00FB5AEF" w:rsidRDefault="00933D83" w:rsidP="00FB5AEF">
      <w:pPr>
        <w:pStyle w:val="a4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B311B" w:rsidRDefault="001B311B" w:rsidP="001B311B">
      <w:pPr>
        <w:shd w:val="clear" w:color="auto" w:fill="FFFFFF"/>
        <w:spacing w:line="240" w:lineRule="auto"/>
        <w:ind w:left="0"/>
        <w:jc w:val="both"/>
        <w:rPr>
          <w:color w:val="000000"/>
          <w:sz w:val="28"/>
          <w:szCs w:val="28"/>
        </w:rPr>
      </w:pPr>
    </w:p>
    <w:p w:rsidR="001B311B" w:rsidRPr="00933D83" w:rsidRDefault="001B311B" w:rsidP="00933D83">
      <w:p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A11A8B">
        <w:rPr>
          <w:color w:val="000000"/>
          <w:sz w:val="28"/>
          <w:szCs w:val="28"/>
        </w:rPr>
        <w:t xml:space="preserve">    </w:t>
      </w:r>
      <w:r w:rsidR="00933D83">
        <w:rPr>
          <w:sz w:val="28"/>
          <w:szCs w:val="28"/>
        </w:rPr>
        <w:t xml:space="preserve"> </w:t>
      </w:r>
    </w:p>
    <w:p w:rsidR="00FB5AEF" w:rsidRPr="00A11A8B" w:rsidRDefault="00FB5AEF" w:rsidP="00FB5AEF">
      <w:pPr>
        <w:spacing w:line="240" w:lineRule="auto"/>
        <w:ind w:left="0"/>
        <w:jc w:val="both"/>
        <w:rPr>
          <w:sz w:val="28"/>
          <w:szCs w:val="28"/>
        </w:rPr>
      </w:pPr>
      <w:r w:rsidRPr="00A11A8B">
        <w:rPr>
          <w:sz w:val="28"/>
          <w:szCs w:val="28"/>
        </w:rPr>
        <w:t xml:space="preserve">Глава Сокурского  сельсовета </w:t>
      </w:r>
    </w:p>
    <w:p w:rsidR="00FB5AEF" w:rsidRPr="00A11A8B" w:rsidRDefault="00FB5AEF" w:rsidP="00FB5AEF">
      <w:pPr>
        <w:spacing w:line="240" w:lineRule="auto"/>
        <w:ind w:left="0"/>
        <w:jc w:val="both"/>
        <w:rPr>
          <w:sz w:val="28"/>
          <w:szCs w:val="28"/>
        </w:rPr>
      </w:pPr>
      <w:r w:rsidRPr="00A11A8B">
        <w:rPr>
          <w:sz w:val="28"/>
          <w:szCs w:val="28"/>
        </w:rPr>
        <w:t>Мошковского района</w:t>
      </w:r>
    </w:p>
    <w:p w:rsidR="00FB5AEF" w:rsidRPr="00933D83" w:rsidRDefault="00FB5AEF" w:rsidP="00933D83">
      <w:pPr>
        <w:spacing w:line="240" w:lineRule="auto"/>
        <w:ind w:left="0"/>
        <w:jc w:val="both"/>
        <w:rPr>
          <w:sz w:val="28"/>
          <w:szCs w:val="28"/>
        </w:rPr>
        <w:sectPr w:rsidR="00FB5AEF" w:rsidRPr="00933D83">
          <w:pgSz w:w="11906" w:h="16838"/>
          <w:pgMar w:top="1134" w:right="567" w:bottom="993" w:left="1418" w:header="720" w:footer="720" w:gutter="0"/>
          <w:cols w:space="720"/>
        </w:sectPr>
      </w:pPr>
      <w:r w:rsidRPr="00A11A8B">
        <w:rPr>
          <w:sz w:val="28"/>
          <w:szCs w:val="28"/>
        </w:rPr>
        <w:t>Новосибирской области                                                                 П.М.Дубовский</w:t>
      </w:r>
    </w:p>
    <w:p w:rsidR="00933D83" w:rsidRDefault="00933D83" w:rsidP="00933D83">
      <w:pPr>
        <w:jc w:val="right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Приложение</w:t>
      </w:r>
    </w:p>
    <w:p w:rsidR="00933D83" w:rsidRDefault="00933D83" w:rsidP="00933D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33D83" w:rsidRDefault="00933D83" w:rsidP="00933D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Сокурского сельсовета </w:t>
      </w:r>
    </w:p>
    <w:p w:rsidR="00933D83" w:rsidRDefault="00933D83" w:rsidP="00933D83">
      <w:pPr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933D83" w:rsidRDefault="00933D83" w:rsidP="00933D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933D83" w:rsidRDefault="00933D83" w:rsidP="00933D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23.09.2022 г. №</w:t>
      </w:r>
      <w:r w:rsidR="007138CB">
        <w:rPr>
          <w:sz w:val="28"/>
          <w:szCs w:val="28"/>
        </w:rPr>
        <w:t xml:space="preserve"> 224</w:t>
      </w:r>
      <w:r>
        <w:rPr>
          <w:sz w:val="28"/>
          <w:szCs w:val="28"/>
        </w:rPr>
        <w:t xml:space="preserve">  </w:t>
      </w:r>
    </w:p>
    <w:p w:rsidR="00933D83" w:rsidRDefault="00933D83" w:rsidP="00933D83">
      <w:pPr>
        <w:jc w:val="right"/>
        <w:rPr>
          <w:sz w:val="28"/>
          <w:szCs w:val="28"/>
        </w:rPr>
      </w:pPr>
    </w:p>
    <w:p w:rsidR="00933D83" w:rsidRDefault="00933D83" w:rsidP="00933D83">
      <w:pPr>
        <w:jc w:val="right"/>
        <w:rPr>
          <w:sz w:val="28"/>
          <w:szCs w:val="28"/>
        </w:rPr>
      </w:pPr>
    </w:p>
    <w:p w:rsidR="00933D83" w:rsidRPr="00933D83" w:rsidRDefault="00933D83" w:rsidP="00933D83">
      <w:pPr>
        <w:ind w:firstLine="709"/>
        <w:jc w:val="right"/>
        <w:rPr>
          <w:b/>
          <w:sz w:val="28"/>
          <w:szCs w:val="28"/>
        </w:rPr>
      </w:pPr>
    </w:p>
    <w:p w:rsidR="00933D83" w:rsidRPr="00933D83" w:rsidRDefault="00933D83" w:rsidP="00933D83">
      <w:pPr>
        <w:rPr>
          <w:b/>
          <w:sz w:val="28"/>
          <w:szCs w:val="28"/>
        </w:rPr>
      </w:pPr>
      <w:r w:rsidRPr="00933D83">
        <w:rPr>
          <w:b/>
          <w:sz w:val="28"/>
          <w:szCs w:val="28"/>
        </w:rPr>
        <w:t>ПОЛОЖЕНИЕ</w:t>
      </w:r>
    </w:p>
    <w:p w:rsidR="00933D83" w:rsidRPr="00933D83" w:rsidRDefault="00933D83" w:rsidP="00933D83">
      <w:pPr>
        <w:rPr>
          <w:b/>
          <w:i/>
          <w:sz w:val="20"/>
          <w:szCs w:val="20"/>
        </w:rPr>
      </w:pPr>
      <w:r w:rsidRPr="00933D83">
        <w:rPr>
          <w:b/>
          <w:sz w:val="28"/>
          <w:szCs w:val="28"/>
        </w:rPr>
        <w:t>о наставничестве на муниципальной службе в администрации                    Сокурского сельсовета Мошковского района Новосибирской области</w:t>
      </w:r>
    </w:p>
    <w:p w:rsidR="00933D83" w:rsidRDefault="00933D83" w:rsidP="00933D83">
      <w:pPr>
        <w:ind w:left="2832" w:firstLine="708"/>
        <w:rPr>
          <w:i/>
          <w:sz w:val="20"/>
          <w:szCs w:val="20"/>
        </w:rPr>
      </w:pPr>
    </w:p>
    <w:p w:rsidR="00933D83" w:rsidRPr="00933D83" w:rsidRDefault="00933D83" w:rsidP="00933D83">
      <w:pPr>
        <w:rPr>
          <w:b/>
          <w:sz w:val="28"/>
          <w:szCs w:val="28"/>
        </w:rPr>
      </w:pPr>
    </w:p>
    <w:p w:rsidR="00933D83" w:rsidRPr="00933D83" w:rsidRDefault="00933D83" w:rsidP="00933D83">
      <w:pPr>
        <w:rPr>
          <w:b/>
          <w:sz w:val="28"/>
          <w:szCs w:val="28"/>
        </w:rPr>
      </w:pPr>
      <w:r w:rsidRPr="00933D83">
        <w:rPr>
          <w:b/>
          <w:sz w:val="28"/>
          <w:szCs w:val="28"/>
        </w:rPr>
        <w:t>1. Общие положения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 Настоящее Положение о наставничестве на муниципальной службе в администрации Сокурского сельсовета Мошковского района Новосибирской области (далее - Положение) разработано в соответствии с Федеральным законом от 0</w:t>
      </w:r>
      <w:r w:rsidRPr="00284AAC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284AAC">
        <w:rPr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933D83" w:rsidRPr="009816A8" w:rsidRDefault="00933D83" w:rsidP="0098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Положение определяет цели, задачи и порядок организации наставничества на муниципальной службе в администрации Сокурского сельсовета Мошковского района Новосибирской области                                </w:t>
      </w:r>
      <w:r w:rsidR="009816A8">
        <w:rPr>
          <w:sz w:val="28"/>
          <w:szCs w:val="28"/>
        </w:rPr>
        <w:t>(далее - наставничество</w:t>
      </w:r>
      <w:r>
        <w:rPr>
          <w:sz w:val="28"/>
          <w:szCs w:val="28"/>
        </w:rPr>
        <w:t xml:space="preserve">                                      </w:t>
      </w:r>
    </w:p>
    <w:p w:rsidR="00933D83" w:rsidRPr="00933D83" w:rsidRDefault="00933D83" w:rsidP="00933D83">
      <w:pPr>
        <w:rPr>
          <w:b/>
          <w:sz w:val="28"/>
          <w:szCs w:val="28"/>
        </w:rPr>
      </w:pPr>
      <w:r w:rsidRPr="00933D83">
        <w:rPr>
          <w:b/>
          <w:sz w:val="28"/>
          <w:szCs w:val="28"/>
        </w:rPr>
        <w:t>2. Цели и задачи наставничества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sz w:val="28"/>
          <w:szCs w:val="28"/>
        </w:rPr>
        <w:t xml:space="preserve"> профессиональному развитию </w:t>
      </w:r>
      <w:r>
        <w:rPr>
          <w:sz w:val="28"/>
          <w:szCs w:val="28"/>
        </w:rPr>
        <w:t>муниципальных</w:t>
      </w:r>
      <w:r w:rsidRPr="00761875">
        <w:rPr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Задачами наставничества являются:</w:t>
      </w:r>
    </w:p>
    <w:p w:rsidR="00933D83" w:rsidRPr="00EC6B5D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6B5D">
        <w:rPr>
          <w:sz w:val="28"/>
          <w:szCs w:val="28"/>
        </w:rPr>
        <w:t xml:space="preserve">повышение информированности </w:t>
      </w:r>
      <w:r>
        <w:rPr>
          <w:sz w:val="28"/>
          <w:szCs w:val="28"/>
        </w:rPr>
        <w:t>муниципального</w:t>
      </w:r>
      <w:r w:rsidRPr="00EC6B5D">
        <w:rPr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sz w:val="28"/>
          <w:szCs w:val="28"/>
        </w:rPr>
        <w:t>, стоящих перед ним задачах, а также ускорение</w:t>
      </w:r>
      <w:r>
        <w:rPr>
          <w:sz w:val="28"/>
          <w:szCs w:val="28"/>
        </w:rPr>
        <w:t xml:space="preserve"> процесса адаптации муниципального</w:t>
      </w:r>
      <w:r w:rsidRPr="00EC6B5D">
        <w:rPr>
          <w:sz w:val="28"/>
          <w:szCs w:val="28"/>
        </w:rPr>
        <w:t xml:space="preserve"> служащего, пос</w:t>
      </w:r>
      <w:r>
        <w:rPr>
          <w:sz w:val="28"/>
          <w:szCs w:val="28"/>
        </w:rPr>
        <w:t>тупившего впервые на муниципальную</w:t>
      </w:r>
      <w:r w:rsidRPr="00EC6B5D">
        <w:rPr>
          <w:sz w:val="28"/>
          <w:szCs w:val="28"/>
        </w:rPr>
        <w:t xml:space="preserve"> службу, или </w:t>
      </w:r>
      <w:r>
        <w:rPr>
          <w:sz w:val="28"/>
          <w:szCs w:val="28"/>
        </w:rPr>
        <w:t>муниципального</w:t>
      </w:r>
      <w:r w:rsidRPr="00EC6B5D">
        <w:rPr>
          <w:sz w:val="28"/>
          <w:szCs w:val="28"/>
        </w:rPr>
        <w:t xml:space="preserve"> служ</w:t>
      </w:r>
      <w:r>
        <w:rPr>
          <w:sz w:val="28"/>
          <w:szCs w:val="28"/>
        </w:rPr>
        <w:t>ащего, имеющего стаж муниципальной службы</w:t>
      </w:r>
      <w:r w:rsidRPr="00EC6B5D">
        <w:rPr>
          <w:sz w:val="28"/>
          <w:szCs w:val="28"/>
        </w:rPr>
        <w:t>, впервые посту</w:t>
      </w:r>
      <w:r>
        <w:rPr>
          <w:sz w:val="28"/>
          <w:szCs w:val="28"/>
        </w:rPr>
        <w:t>пившего в данный</w:t>
      </w:r>
      <w:r w:rsidRPr="00EC6B5D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местного самоуправления</w:t>
      </w:r>
      <w:r w:rsidRPr="00EC6B5D">
        <w:rPr>
          <w:sz w:val="28"/>
          <w:szCs w:val="28"/>
        </w:rPr>
        <w:t>;</w:t>
      </w:r>
    </w:p>
    <w:p w:rsidR="00933D83" w:rsidRPr="00EC6B5D" w:rsidRDefault="00933D83" w:rsidP="00933D83">
      <w:pPr>
        <w:ind w:firstLine="709"/>
        <w:jc w:val="both"/>
        <w:rPr>
          <w:sz w:val="28"/>
          <w:szCs w:val="28"/>
        </w:rPr>
      </w:pPr>
      <w:r w:rsidRPr="00EC6B5D">
        <w:rPr>
          <w:sz w:val="28"/>
          <w:szCs w:val="28"/>
        </w:rPr>
        <w:t xml:space="preserve">б) развитие у </w:t>
      </w:r>
      <w:r>
        <w:rPr>
          <w:sz w:val="28"/>
          <w:szCs w:val="28"/>
        </w:rPr>
        <w:t>муниципального</w:t>
      </w:r>
      <w:r w:rsidRPr="00EC6B5D">
        <w:rPr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933D83" w:rsidRDefault="00933D83" w:rsidP="009816A8">
      <w:pPr>
        <w:ind w:firstLine="709"/>
        <w:jc w:val="both"/>
        <w:rPr>
          <w:sz w:val="28"/>
          <w:szCs w:val="28"/>
        </w:rPr>
      </w:pPr>
      <w:r w:rsidRPr="00EC6B5D">
        <w:rPr>
          <w:sz w:val="28"/>
          <w:szCs w:val="28"/>
        </w:rPr>
        <w:t xml:space="preserve">в) повышение мотивации </w:t>
      </w:r>
      <w:r>
        <w:rPr>
          <w:sz w:val="28"/>
          <w:szCs w:val="28"/>
        </w:rPr>
        <w:t>муниципального</w:t>
      </w:r>
      <w:r w:rsidRPr="00EC6B5D">
        <w:rPr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sz w:val="28"/>
          <w:szCs w:val="28"/>
        </w:rPr>
        <w:t xml:space="preserve"> </w:t>
      </w:r>
    </w:p>
    <w:p w:rsidR="00933D83" w:rsidRPr="00933D83" w:rsidRDefault="00933D83" w:rsidP="00933D83">
      <w:pPr>
        <w:ind w:firstLine="709"/>
        <w:rPr>
          <w:b/>
          <w:sz w:val="28"/>
          <w:szCs w:val="28"/>
        </w:rPr>
      </w:pPr>
      <w:r w:rsidRPr="00933D83">
        <w:rPr>
          <w:b/>
          <w:sz w:val="28"/>
          <w:szCs w:val="28"/>
        </w:rPr>
        <w:t>3. Организация наставничества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Организацию наставничества осуществляет кадровая служба.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Наставничество осуществляется в отношении: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служащих, поступивших на муниципальную службу впервые;</w:t>
      </w:r>
    </w:p>
    <w:p w:rsidR="00933D83" w:rsidRDefault="00933D83" w:rsidP="00E5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служащих, имеющих стаж муниципальной службы, впервые поступивших в орган местного самоуправления</w:t>
      </w:r>
      <w:r w:rsidRPr="00C00594">
        <w:rPr>
          <w:sz w:val="28"/>
          <w:szCs w:val="28"/>
        </w:rPr>
        <w:t xml:space="preserve"> </w:t>
      </w:r>
      <w:r w:rsidR="00E50D44">
        <w:rPr>
          <w:sz w:val="28"/>
          <w:szCs w:val="28"/>
        </w:rPr>
        <w:t>администрации Сокурского сельсовета Мошковского района Новосибирской области.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A3343">
        <w:rPr>
          <w:sz w:val="28"/>
          <w:szCs w:val="28"/>
        </w:rPr>
        <w:t xml:space="preserve">Непосредственный руководитель </w:t>
      </w:r>
      <w:r>
        <w:rPr>
          <w:sz w:val="28"/>
          <w:szCs w:val="28"/>
        </w:rPr>
        <w:t>муниципального</w:t>
      </w:r>
      <w:r w:rsidRPr="00EA3343">
        <w:rPr>
          <w:sz w:val="28"/>
          <w:szCs w:val="28"/>
        </w:rPr>
        <w:t xml:space="preserve"> служащего, в </w:t>
      </w:r>
      <w:r w:rsidRPr="00EA3343">
        <w:rPr>
          <w:sz w:val="28"/>
          <w:szCs w:val="28"/>
        </w:rPr>
        <w:lastRenderedPageBreak/>
        <w:t xml:space="preserve">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sz w:val="28"/>
          <w:szCs w:val="28"/>
        </w:rPr>
        <w:t>в кадровую службу</w:t>
      </w:r>
      <w:r w:rsidRPr="00EA3343">
        <w:rPr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933D83" w:rsidRPr="00E50D44" w:rsidRDefault="00933D83" w:rsidP="00E50D4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E50D44">
        <w:rPr>
          <w:sz w:val="28"/>
          <w:szCs w:val="28"/>
        </w:rPr>
        <w:t xml:space="preserve">администрации Сокурского сельсовета Мошковского района Новосибирской области , </w:t>
      </w:r>
      <w:r>
        <w:rPr>
          <w:sz w:val="28"/>
          <w:szCs w:val="28"/>
        </w:rPr>
        <w:t xml:space="preserve">не позднее </w:t>
      </w:r>
      <w:r w:rsidRPr="00295674">
        <w:rPr>
          <w:sz w:val="28"/>
          <w:szCs w:val="28"/>
        </w:rPr>
        <w:t>десяти рабочих дней</w:t>
      </w:r>
      <w:r>
        <w:rPr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933D83" w:rsidRDefault="00933D83" w:rsidP="00E5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933D83" w:rsidRPr="00E50D44" w:rsidRDefault="00933D83" w:rsidP="00933D83">
      <w:pPr>
        <w:ind w:firstLine="709"/>
        <w:rPr>
          <w:b/>
          <w:sz w:val="28"/>
          <w:szCs w:val="28"/>
        </w:rPr>
      </w:pPr>
      <w:r w:rsidRPr="00E50D44">
        <w:rPr>
          <w:b/>
          <w:sz w:val="28"/>
          <w:szCs w:val="28"/>
        </w:rPr>
        <w:t>4. Права и обязанности наставника и наставляемого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Наставник имеет право: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sz w:val="28"/>
          <w:szCs w:val="28"/>
        </w:rPr>
        <w:t>муниципальным</w:t>
      </w:r>
      <w:r w:rsidRPr="00FA40A2">
        <w:rPr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давать муниципальному</w:t>
      </w:r>
      <w:r w:rsidRPr="00FA40A2">
        <w:rPr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>в) разрабатывать индивидуальный план мероприятий по наставничеству;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 xml:space="preserve">г) контролировать своевременность исполнения </w:t>
      </w:r>
      <w:r>
        <w:rPr>
          <w:sz w:val="28"/>
          <w:szCs w:val="28"/>
        </w:rPr>
        <w:t>муниципальным</w:t>
      </w:r>
      <w:r w:rsidRPr="00FA40A2">
        <w:rPr>
          <w:sz w:val="28"/>
          <w:szCs w:val="28"/>
        </w:rPr>
        <w:t xml:space="preserve"> </w:t>
      </w:r>
      <w:r w:rsidRPr="00FA40A2">
        <w:rPr>
          <w:sz w:val="28"/>
          <w:szCs w:val="28"/>
        </w:rPr>
        <w:lastRenderedPageBreak/>
        <w:t>служащим должностных обязанностей.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A40A2">
        <w:rPr>
          <w:sz w:val="28"/>
          <w:szCs w:val="28"/>
        </w:rPr>
        <w:t>В функции наставника входят: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 xml:space="preserve">а) содействие в ознакомлении </w:t>
      </w:r>
      <w:r>
        <w:rPr>
          <w:sz w:val="28"/>
          <w:szCs w:val="28"/>
        </w:rPr>
        <w:t>муниципального</w:t>
      </w:r>
      <w:r w:rsidRPr="00FA40A2">
        <w:rPr>
          <w:sz w:val="28"/>
          <w:szCs w:val="28"/>
        </w:rPr>
        <w:t xml:space="preserve"> служащего с условиями прохождения </w:t>
      </w:r>
      <w:r>
        <w:rPr>
          <w:sz w:val="28"/>
          <w:szCs w:val="28"/>
        </w:rPr>
        <w:t>муниципальной</w:t>
      </w:r>
      <w:r w:rsidRPr="00FA40A2">
        <w:rPr>
          <w:sz w:val="28"/>
          <w:szCs w:val="28"/>
        </w:rPr>
        <w:t xml:space="preserve"> службы;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 xml:space="preserve">б) представление </w:t>
      </w:r>
      <w:r>
        <w:rPr>
          <w:sz w:val="28"/>
          <w:szCs w:val="28"/>
        </w:rPr>
        <w:t>муниципальному</w:t>
      </w:r>
      <w:r w:rsidRPr="00FA40A2">
        <w:rPr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 xml:space="preserve">в) выявление ошибок, допущенных </w:t>
      </w:r>
      <w:r>
        <w:rPr>
          <w:sz w:val="28"/>
          <w:szCs w:val="28"/>
        </w:rPr>
        <w:t>муниципальным</w:t>
      </w:r>
      <w:r w:rsidRPr="00FA40A2">
        <w:rPr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933D83" w:rsidRPr="00FA40A2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 w:rsidRPr="00FA40A2">
        <w:rPr>
          <w:sz w:val="28"/>
          <w:szCs w:val="28"/>
        </w:rPr>
        <w:t xml:space="preserve">д) оказание </w:t>
      </w:r>
      <w:r>
        <w:rPr>
          <w:sz w:val="28"/>
          <w:szCs w:val="28"/>
        </w:rPr>
        <w:t>муниципальному</w:t>
      </w:r>
      <w:r w:rsidRPr="00FA40A2">
        <w:rPr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7761F5">
        <w:rPr>
          <w:sz w:val="28"/>
          <w:szCs w:val="28"/>
        </w:rPr>
        <w:t xml:space="preserve">Наставнику запрещается требовать от </w:t>
      </w:r>
      <w:r>
        <w:rPr>
          <w:sz w:val="28"/>
          <w:szCs w:val="28"/>
        </w:rPr>
        <w:t>муниципального</w:t>
      </w:r>
      <w:r w:rsidRPr="007761F5">
        <w:rPr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sz w:val="28"/>
          <w:szCs w:val="28"/>
        </w:rPr>
        <w:t xml:space="preserve">ой инструкцией </w:t>
      </w:r>
      <w:r w:rsidRPr="007761F5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муниципального</w:t>
      </w:r>
      <w:r w:rsidRPr="007761F5">
        <w:rPr>
          <w:sz w:val="28"/>
          <w:szCs w:val="28"/>
        </w:rPr>
        <w:t xml:space="preserve"> служащего.</w:t>
      </w:r>
    </w:p>
    <w:p w:rsidR="00933D83" w:rsidRPr="007761F5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Муниципальный </w:t>
      </w:r>
      <w:r w:rsidRPr="007761F5">
        <w:rPr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933D83" w:rsidRPr="007761F5" w:rsidRDefault="00933D83" w:rsidP="00933D83">
      <w:pPr>
        <w:ind w:firstLine="709"/>
        <w:jc w:val="both"/>
        <w:rPr>
          <w:sz w:val="28"/>
          <w:szCs w:val="28"/>
        </w:rPr>
      </w:pPr>
      <w:r w:rsidRPr="007761F5">
        <w:rPr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933D83" w:rsidRPr="007761F5" w:rsidRDefault="00933D83" w:rsidP="00933D83">
      <w:pPr>
        <w:ind w:firstLine="709"/>
        <w:jc w:val="both"/>
        <w:rPr>
          <w:sz w:val="28"/>
          <w:szCs w:val="28"/>
        </w:rPr>
      </w:pPr>
      <w:r w:rsidRPr="007761F5">
        <w:rPr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 w:rsidRPr="007761F5">
        <w:rPr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933D83" w:rsidRPr="00A826BE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</w:t>
      </w:r>
      <w:r w:rsidRPr="00A826BE">
        <w:rPr>
          <w:sz w:val="28"/>
          <w:szCs w:val="28"/>
        </w:rPr>
        <w:t xml:space="preserve">бязанности </w:t>
      </w:r>
      <w:r>
        <w:rPr>
          <w:sz w:val="28"/>
          <w:szCs w:val="28"/>
        </w:rPr>
        <w:t>муниципального</w:t>
      </w:r>
      <w:r w:rsidRPr="00A826BE">
        <w:rPr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933D83" w:rsidRPr="00A826BE" w:rsidRDefault="00933D83" w:rsidP="00933D83">
      <w:pPr>
        <w:ind w:firstLine="709"/>
        <w:jc w:val="both"/>
        <w:rPr>
          <w:sz w:val="28"/>
          <w:szCs w:val="28"/>
        </w:rPr>
      </w:pPr>
      <w:r w:rsidRPr="00A826BE">
        <w:rPr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933D83" w:rsidRPr="00A826BE" w:rsidRDefault="00933D83" w:rsidP="00933D83">
      <w:pPr>
        <w:ind w:firstLine="709"/>
        <w:jc w:val="both"/>
        <w:rPr>
          <w:sz w:val="28"/>
          <w:szCs w:val="28"/>
        </w:rPr>
      </w:pPr>
      <w:r w:rsidRPr="00A826BE">
        <w:rPr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933D83" w:rsidRPr="009816A8" w:rsidRDefault="00933D83" w:rsidP="009816A8">
      <w:pPr>
        <w:ind w:firstLine="709"/>
        <w:jc w:val="both"/>
        <w:rPr>
          <w:b/>
          <w:sz w:val="28"/>
          <w:szCs w:val="28"/>
        </w:rPr>
      </w:pPr>
      <w:r w:rsidRPr="00A826BE">
        <w:rPr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933D83" w:rsidRPr="009816A8" w:rsidRDefault="00933D83" w:rsidP="00933D83">
      <w:pPr>
        <w:ind w:firstLine="709"/>
        <w:rPr>
          <w:b/>
          <w:sz w:val="28"/>
          <w:szCs w:val="28"/>
        </w:rPr>
      </w:pPr>
      <w:r w:rsidRPr="009816A8">
        <w:rPr>
          <w:b/>
          <w:sz w:val="28"/>
          <w:szCs w:val="28"/>
        </w:rPr>
        <w:lastRenderedPageBreak/>
        <w:t>5. Завершение наставничества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97C6C">
        <w:rPr>
          <w:sz w:val="28"/>
          <w:szCs w:val="28"/>
        </w:rPr>
        <w:t xml:space="preserve">Непосредственный руководитель </w:t>
      </w:r>
      <w:r>
        <w:rPr>
          <w:sz w:val="28"/>
          <w:szCs w:val="28"/>
        </w:rPr>
        <w:t>муниципального</w:t>
      </w:r>
      <w:r w:rsidRPr="00797C6C">
        <w:rPr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sz w:val="28"/>
          <w:szCs w:val="28"/>
        </w:rPr>
        <w:t>муниципальным</w:t>
      </w:r>
      <w:r w:rsidRPr="00797C6C">
        <w:rPr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97C6C">
        <w:rPr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sz w:val="28"/>
          <w:szCs w:val="28"/>
        </w:rPr>
        <w:t xml:space="preserve">муниципального </w:t>
      </w:r>
      <w:r w:rsidRPr="00797C6C">
        <w:rPr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933D83" w:rsidRDefault="00933D83" w:rsidP="0093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3D83" w:rsidRPr="009816A8" w:rsidRDefault="00933D83" w:rsidP="009816A8">
      <w:pPr>
        <w:ind w:firstLine="709"/>
        <w:jc w:val="right"/>
      </w:pPr>
      <w:r w:rsidRPr="009816A8">
        <w:lastRenderedPageBreak/>
        <w:t>Приложение 1</w:t>
      </w:r>
    </w:p>
    <w:p w:rsidR="00933D83" w:rsidRPr="009816A8" w:rsidRDefault="00933D83" w:rsidP="009816A8">
      <w:pPr>
        <w:ind w:firstLine="709"/>
        <w:jc w:val="right"/>
      </w:pPr>
      <w:r w:rsidRPr="009816A8">
        <w:t>к Положению</w:t>
      </w:r>
    </w:p>
    <w:p w:rsidR="00933D83" w:rsidRDefault="00933D83" w:rsidP="00933D83">
      <w:pPr>
        <w:ind w:firstLine="709"/>
        <w:jc w:val="right"/>
        <w:rPr>
          <w:sz w:val="28"/>
          <w:szCs w:val="28"/>
        </w:rPr>
      </w:pP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</w:p>
    <w:p w:rsidR="00933D83" w:rsidRPr="004445D0" w:rsidRDefault="00933D83" w:rsidP="00933D83">
      <w:pPr>
        <w:pStyle w:val="ConsPlusNormal"/>
        <w:jc w:val="center"/>
        <w:rPr>
          <w:rFonts w:ascii="Times New Roman" w:hAnsi="Times New Roman" w:cs="Times New Roman"/>
        </w:rPr>
      </w:pPr>
      <w:bookmarkStart w:id="0" w:name="P837"/>
      <w:bookmarkEnd w:id="0"/>
      <w:r w:rsidRPr="004445D0">
        <w:rPr>
          <w:rFonts w:ascii="Times New Roman" w:hAnsi="Times New Roman" w:cs="Times New Roman"/>
        </w:rPr>
        <w:t>ПРИМЕРНАЯ ФОРМА</w:t>
      </w:r>
    </w:p>
    <w:p w:rsidR="00933D83" w:rsidRPr="004445D0" w:rsidRDefault="00933D83" w:rsidP="00933D83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</w:p>
    <w:p w:rsidR="00933D83" w:rsidRPr="004445D0" w:rsidRDefault="00535A40" w:rsidP="00933D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</w:p>
    <w:p w:rsidR="00933D83" w:rsidRPr="004445D0" w:rsidRDefault="00933D83" w:rsidP="00933D83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933D83" w:rsidRPr="004445D0" w:rsidRDefault="00933D83" w:rsidP="00933D83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933D83" w:rsidRPr="004445D0" w:rsidTr="000B61D3">
        <w:tc>
          <w:tcPr>
            <w:tcW w:w="4962" w:type="dxa"/>
            <w:vAlign w:val="center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933D83" w:rsidRPr="004445D0" w:rsidTr="000B61D3">
        <w:tc>
          <w:tcPr>
            <w:tcW w:w="4962" w:type="dxa"/>
            <w:vAlign w:val="center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933D83" w:rsidRPr="004445D0" w:rsidTr="000B61D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933D83" w:rsidRPr="004445D0" w:rsidTr="000B61D3">
        <w:tc>
          <w:tcPr>
            <w:tcW w:w="567" w:type="dxa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8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933D83" w:rsidRPr="00C00594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</w:t>
            </w:r>
            <w:r w:rsidRPr="004445D0">
              <w:rPr>
                <w:rFonts w:ascii="Times New Roman" w:hAnsi="Times New Roman" w:cs="Times New Roman"/>
              </w:rPr>
              <w:lastRenderedPageBreak/>
              <w:t xml:space="preserve">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D83" w:rsidRPr="004445D0" w:rsidTr="000B61D3">
        <w:tc>
          <w:tcPr>
            <w:tcW w:w="567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933D83" w:rsidRPr="004445D0" w:rsidRDefault="00933D83" w:rsidP="000B6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933D83" w:rsidRPr="004445D0" w:rsidRDefault="00933D83" w:rsidP="000B6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933D83" w:rsidRPr="004445D0" w:rsidRDefault="00933D83" w:rsidP="00933D83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933D83" w:rsidRDefault="00933D83" w:rsidP="00933D8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3D83" w:rsidRPr="00535A40" w:rsidRDefault="00933D83" w:rsidP="00933D83">
      <w:pPr>
        <w:ind w:firstLine="709"/>
        <w:jc w:val="right"/>
        <w:rPr>
          <w:sz w:val="20"/>
          <w:szCs w:val="20"/>
        </w:rPr>
      </w:pPr>
      <w:r w:rsidRPr="00535A40">
        <w:rPr>
          <w:sz w:val="20"/>
          <w:szCs w:val="20"/>
        </w:rPr>
        <w:lastRenderedPageBreak/>
        <w:t>Приложение 2</w:t>
      </w:r>
    </w:p>
    <w:p w:rsidR="00933D83" w:rsidRPr="00535A40" w:rsidRDefault="00933D83" w:rsidP="00933D83">
      <w:pPr>
        <w:ind w:firstLine="709"/>
        <w:jc w:val="right"/>
        <w:rPr>
          <w:sz w:val="20"/>
          <w:szCs w:val="20"/>
        </w:rPr>
      </w:pPr>
      <w:r w:rsidRPr="00535A40">
        <w:rPr>
          <w:sz w:val="20"/>
          <w:szCs w:val="20"/>
        </w:rPr>
        <w:t>к Положению</w:t>
      </w:r>
    </w:p>
    <w:p w:rsidR="00933D83" w:rsidRDefault="00933D83" w:rsidP="00933D83">
      <w:pPr>
        <w:jc w:val="right"/>
      </w:pPr>
    </w:p>
    <w:p w:rsidR="00933D83" w:rsidRPr="00175CAA" w:rsidRDefault="00535A40" w:rsidP="00933D83">
      <w:pPr>
        <w:jc w:val="right"/>
      </w:pPr>
      <w:r>
        <w:t xml:space="preserve"> </w:t>
      </w:r>
    </w:p>
    <w:p w:rsidR="00933D83" w:rsidRPr="00175CAA" w:rsidRDefault="00933D83" w:rsidP="00933D83">
      <w:pPr>
        <w:rPr>
          <w:b/>
          <w:bCs/>
          <w:spacing w:val="60"/>
          <w:sz w:val="26"/>
          <w:szCs w:val="26"/>
        </w:rPr>
      </w:pPr>
      <w:r w:rsidRPr="00175CAA">
        <w:rPr>
          <w:b/>
          <w:bCs/>
          <w:spacing w:val="60"/>
          <w:sz w:val="26"/>
          <w:szCs w:val="26"/>
        </w:rPr>
        <w:t>ОТЗЫВ</w:t>
      </w:r>
      <w:r w:rsidRPr="00175CAA">
        <w:rPr>
          <w:b/>
          <w:bCs/>
          <w:spacing w:val="60"/>
          <w:sz w:val="26"/>
          <w:szCs w:val="26"/>
        </w:rPr>
        <w:br/>
      </w:r>
      <w:r w:rsidRPr="00175CAA">
        <w:rPr>
          <w:b/>
          <w:bCs/>
          <w:sz w:val="26"/>
          <w:szCs w:val="26"/>
        </w:rPr>
        <w:t>о результатах наставничества</w:t>
      </w:r>
    </w:p>
    <w:p w:rsidR="00933D83" w:rsidRDefault="00933D83" w:rsidP="00933D83">
      <w:pPr>
        <w:ind w:firstLine="567"/>
        <w:jc w:val="both"/>
      </w:pPr>
    </w:p>
    <w:p w:rsidR="00933D83" w:rsidRPr="007D3012" w:rsidRDefault="00933D83" w:rsidP="00933D83">
      <w:pPr>
        <w:ind w:firstLine="567"/>
        <w:jc w:val="both"/>
      </w:pPr>
      <w:r w:rsidRPr="007D3012">
        <w:t>1. Фамилия, имя, отчество (при наличии) и замещаемая должность наставника:</w:t>
      </w:r>
      <w:r w:rsidRPr="007D3012">
        <w:br/>
      </w:r>
    </w:p>
    <w:p w:rsidR="00933D83" w:rsidRPr="007D3012" w:rsidRDefault="00933D83" w:rsidP="00933D83">
      <w:pPr>
        <w:pBdr>
          <w:top w:val="single" w:sz="4" w:space="1" w:color="auto"/>
        </w:pBdr>
      </w:pP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.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p w:rsidR="00933D83" w:rsidRPr="007D3012" w:rsidRDefault="00933D83" w:rsidP="00933D83">
      <w:pPr>
        <w:ind w:firstLine="567"/>
        <w:jc w:val="both"/>
        <w:rPr>
          <w:spacing w:val="-2"/>
        </w:rPr>
      </w:pPr>
      <w:r w:rsidRPr="007D3012">
        <w:rPr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933D83" w:rsidRPr="007D3012" w:rsidRDefault="00933D83" w:rsidP="00933D83">
      <w:pPr>
        <w:pBdr>
          <w:top w:val="single" w:sz="4" w:space="1" w:color="auto"/>
        </w:pBdr>
        <w:ind w:left="4396"/>
      </w:pP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.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tbl>
      <w:tblPr>
        <w:tblW w:w="8990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5"/>
        <w:gridCol w:w="1277"/>
        <w:gridCol w:w="410"/>
        <w:gridCol w:w="410"/>
        <w:gridCol w:w="702"/>
        <w:gridCol w:w="1816"/>
        <w:gridCol w:w="410"/>
        <w:gridCol w:w="410"/>
        <w:gridCol w:w="410"/>
      </w:tblGrid>
      <w:tr w:rsidR="00933D83" w:rsidRPr="007D3012" w:rsidTr="00535A40">
        <w:trPr>
          <w:trHeight w:val="1271"/>
        </w:trPr>
        <w:tc>
          <w:tcPr>
            <w:tcW w:w="3145" w:type="dxa"/>
            <w:vAlign w:val="bottom"/>
          </w:tcPr>
          <w:p w:rsidR="00933D83" w:rsidRPr="007D3012" w:rsidRDefault="00535A40" w:rsidP="000B61D3">
            <w:r w:rsidRPr="007D3012">
              <w:t xml:space="preserve">3. Период наставничества: </w:t>
            </w:r>
            <w:r w:rsidR="00933D83" w:rsidRPr="007D3012">
              <w:t>с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535A40">
            <w:pPr>
              <w:ind w:left="0"/>
              <w:jc w:val="both"/>
            </w:pPr>
          </w:p>
        </w:tc>
        <w:tc>
          <w:tcPr>
            <w:tcW w:w="410" w:type="dxa"/>
            <w:vAlign w:val="bottom"/>
          </w:tcPr>
          <w:p w:rsidR="00933D83" w:rsidRPr="007D3012" w:rsidRDefault="00933D83" w:rsidP="00535A40">
            <w:pPr>
              <w:ind w:left="-28" w:firstLine="268"/>
              <w:jc w:val="right"/>
            </w:pPr>
            <w:r w:rsidRPr="007D3012">
              <w:t>20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/>
        </w:tc>
        <w:tc>
          <w:tcPr>
            <w:tcW w:w="702" w:type="dxa"/>
            <w:vAlign w:val="bottom"/>
          </w:tcPr>
          <w:p w:rsidR="00933D83" w:rsidRPr="007D3012" w:rsidRDefault="00933D83" w:rsidP="000B61D3">
            <w:r w:rsidRPr="007D3012">
              <w:t>г. по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/>
        </w:tc>
        <w:tc>
          <w:tcPr>
            <w:tcW w:w="410" w:type="dxa"/>
            <w:vAlign w:val="bottom"/>
          </w:tcPr>
          <w:p w:rsidR="00933D83" w:rsidRPr="007D3012" w:rsidRDefault="00933D83" w:rsidP="000B61D3">
            <w:pPr>
              <w:jc w:val="right"/>
            </w:pPr>
            <w:r w:rsidRPr="007D3012">
              <w:t>20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/>
        </w:tc>
        <w:tc>
          <w:tcPr>
            <w:tcW w:w="410" w:type="dxa"/>
            <w:vAlign w:val="bottom"/>
          </w:tcPr>
          <w:p w:rsidR="00933D83" w:rsidRPr="007D3012" w:rsidRDefault="00933D83" w:rsidP="000B61D3">
            <w:pPr>
              <w:ind w:left="57"/>
            </w:pPr>
            <w:r w:rsidRPr="007D3012">
              <w:t>г.</w:t>
            </w:r>
          </w:p>
        </w:tc>
      </w:tr>
    </w:tbl>
    <w:p w:rsidR="00933D83" w:rsidRPr="007D3012" w:rsidRDefault="00933D83" w:rsidP="00933D83">
      <w:pPr>
        <w:ind w:firstLine="567"/>
      </w:pPr>
      <w:r w:rsidRPr="007D3012">
        <w:t>4. Информация о результатах наставничества:</w:t>
      </w:r>
    </w:p>
    <w:p w:rsidR="00933D83" w:rsidRPr="007D3012" w:rsidRDefault="00933D83" w:rsidP="00933D83">
      <w:pPr>
        <w:ind w:firstLine="567"/>
        <w:jc w:val="both"/>
      </w:pPr>
      <w:r w:rsidRPr="007D3012">
        <w:t>а) муниципальный служащий изучил следующие основные вопросы профессиональной служебной деятельности:</w:t>
      </w:r>
    </w:p>
    <w:p w:rsidR="00933D83" w:rsidRPr="007D3012" w:rsidRDefault="00933D83" w:rsidP="00933D83">
      <w:pPr>
        <w:jc w:val="both"/>
      </w:pPr>
    </w:p>
    <w:p w:rsidR="00933D83" w:rsidRPr="007D3012" w:rsidRDefault="00933D83" w:rsidP="00933D83">
      <w:pPr>
        <w:pBdr>
          <w:top w:val="single" w:sz="4" w:space="1" w:color="auto"/>
        </w:pBdr>
      </w:pP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;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p w:rsidR="00933D83" w:rsidRPr="007D3012" w:rsidRDefault="00933D83" w:rsidP="00933D83">
      <w:pPr>
        <w:ind w:firstLine="567"/>
        <w:jc w:val="both"/>
      </w:pPr>
      <w:r w:rsidRPr="007D3012">
        <w:t>б) муниципальный служащий выполнил по рекомендациям наставника следующие основные задания:</w:t>
      </w:r>
    </w:p>
    <w:p w:rsidR="00933D83" w:rsidRPr="007D3012" w:rsidRDefault="00933D83" w:rsidP="00933D83">
      <w:pPr>
        <w:jc w:val="both"/>
      </w:pPr>
    </w:p>
    <w:p w:rsidR="00933D83" w:rsidRPr="007D3012" w:rsidRDefault="00933D83" w:rsidP="00933D83">
      <w:pPr>
        <w:pBdr>
          <w:top w:val="single" w:sz="4" w:space="1" w:color="auto"/>
        </w:pBdr>
      </w:pPr>
    </w:p>
    <w:p w:rsidR="00933D83" w:rsidRPr="007D3012" w:rsidRDefault="00933D83" w:rsidP="00933D83">
      <w:pPr>
        <w:jc w:val="both"/>
      </w:pPr>
    </w:p>
    <w:p w:rsidR="00933D83" w:rsidRPr="007D3012" w:rsidRDefault="00933D83" w:rsidP="00933D83">
      <w:pPr>
        <w:pBdr>
          <w:top w:val="single" w:sz="4" w:space="1" w:color="auto"/>
        </w:pBdr>
      </w:pP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;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p w:rsidR="00933D83" w:rsidRPr="007D3012" w:rsidRDefault="00933D83" w:rsidP="00933D83">
      <w:pPr>
        <w:ind w:firstLine="567"/>
        <w:jc w:val="both"/>
      </w:pPr>
      <w:r w:rsidRPr="007D3012"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933D83" w:rsidRPr="007D3012" w:rsidRDefault="00933D83" w:rsidP="00933D83">
      <w:pPr>
        <w:jc w:val="both"/>
      </w:pPr>
    </w:p>
    <w:p w:rsidR="00933D83" w:rsidRPr="007D3012" w:rsidRDefault="00933D83" w:rsidP="00933D83">
      <w:pPr>
        <w:pBdr>
          <w:top w:val="single" w:sz="4" w:space="1" w:color="auto"/>
        </w:pBdr>
      </w:pP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;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p w:rsidR="00933D83" w:rsidRPr="007D3012" w:rsidRDefault="00933D83" w:rsidP="00933D83">
      <w:pPr>
        <w:ind w:firstLine="567"/>
        <w:jc w:val="both"/>
      </w:pPr>
      <w:r w:rsidRPr="007D3012">
        <w:t xml:space="preserve">г) муниципальному служащему следует дополнительно изучить следующие </w:t>
      </w:r>
      <w:r w:rsidRPr="007D3012">
        <w:lastRenderedPageBreak/>
        <w:t>вопросы:</w:t>
      </w:r>
      <w:r w:rsidRPr="007D3012">
        <w:br/>
      </w:r>
    </w:p>
    <w:p w:rsidR="00933D83" w:rsidRPr="007D3012" w:rsidRDefault="00933D83" w:rsidP="00933D83">
      <w:pPr>
        <w:pBdr>
          <w:top w:val="single" w:sz="4" w:space="1" w:color="auto"/>
        </w:pBdr>
      </w:pP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.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p w:rsidR="00933D83" w:rsidRPr="007D3012" w:rsidRDefault="00933D83" w:rsidP="00933D83">
      <w:pPr>
        <w:ind w:firstLine="567"/>
        <w:jc w:val="both"/>
      </w:pPr>
      <w:r w:rsidRPr="007D3012"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933D83" w:rsidRPr="007D3012" w:rsidRDefault="00933D83" w:rsidP="00933D83">
      <w:pPr>
        <w:jc w:val="both"/>
      </w:pPr>
    </w:p>
    <w:p w:rsidR="00933D83" w:rsidRPr="007D3012" w:rsidRDefault="00933D83" w:rsidP="00933D83">
      <w:pPr>
        <w:pBdr>
          <w:top w:val="single" w:sz="4" w:space="1" w:color="auto"/>
        </w:pBdr>
      </w:pP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.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p w:rsidR="00933D83" w:rsidRPr="007D3012" w:rsidRDefault="00933D83" w:rsidP="00933D83">
      <w:pPr>
        <w:ind w:firstLine="567"/>
        <w:jc w:val="both"/>
      </w:pPr>
      <w:r w:rsidRPr="007D3012">
        <w:t>6. Дополнительная информация о муниципальном служащем, в отношении которого осуществля</w:t>
      </w:r>
      <w:bookmarkStart w:id="1" w:name="_GoBack"/>
      <w:bookmarkEnd w:id="1"/>
      <w:r w:rsidRPr="007D3012">
        <w:t>лось наставничество (заполняется при необходимости):</w:t>
      </w:r>
    </w:p>
    <w:p w:rsidR="00933D83" w:rsidRPr="007D3012" w:rsidRDefault="00933D83" w:rsidP="00933D83">
      <w:pPr>
        <w:tabs>
          <w:tab w:val="right" w:pos="9925"/>
        </w:tabs>
        <w:jc w:val="both"/>
      </w:pPr>
      <w:r w:rsidRPr="007D3012">
        <w:tab/>
        <w:t>.</w:t>
      </w:r>
    </w:p>
    <w:p w:rsidR="00933D83" w:rsidRPr="007D3012" w:rsidRDefault="00933D83" w:rsidP="00933D83">
      <w:pPr>
        <w:pBdr>
          <w:top w:val="single" w:sz="4" w:space="1" w:color="auto"/>
        </w:pBdr>
        <w:ind w:right="113"/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933D83" w:rsidRPr="007D3012" w:rsidTr="000B61D3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933D83" w:rsidRPr="007D3012" w:rsidRDefault="00933D83" w:rsidP="000B61D3">
            <w:pPr>
              <w:keepNext/>
            </w:pPr>
            <w:r w:rsidRPr="007D3012">
              <w:t>Отметка об ознакомлении</w:t>
            </w:r>
            <w:r w:rsidRPr="007D3012">
              <w:br/>
              <w:t>непосредственного руководителя</w:t>
            </w:r>
            <w:r w:rsidRPr="007D3012">
              <w:br/>
              <w:t>муниципального служащего,</w:t>
            </w:r>
            <w:r w:rsidRPr="007D3012"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933D83" w:rsidRPr="007D3012" w:rsidRDefault="00933D83" w:rsidP="000B61D3">
            <w:pPr>
              <w:keepNext/>
            </w:pPr>
            <w:r w:rsidRPr="007D3012">
              <w:t>Наставник</w:t>
            </w:r>
          </w:p>
        </w:tc>
      </w:tr>
      <w:tr w:rsidR="00933D83" w:rsidRPr="007D3012" w:rsidTr="000B61D3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>
            <w:pPr>
              <w:keepNext/>
            </w:pPr>
          </w:p>
        </w:tc>
      </w:tr>
      <w:tr w:rsidR="00933D83" w:rsidRPr="007D3012" w:rsidTr="000B61D3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933D83" w:rsidRPr="007D3012" w:rsidRDefault="00933D83" w:rsidP="000B61D3">
            <w:pPr>
              <w:keepNext/>
            </w:pPr>
            <w:r w:rsidRPr="007D3012">
              <w:t>(должность)</w:t>
            </w:r>
          </w:p>
        </w:tc>
      </w:tr>
      <w:tr w:rsidR="00933D83" w:rsidRPr="007D3012" w:rsidTr="000B61D3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113" w:type="dxa"/>
            <w:vAlign w:val="bottom"/>
          </w:tcPr>
          <w:p w:rsidR="00933D83" w:rsidRPr="007D3012" w:rsidRDefault="00933D83" w:rsidP="000B61D3">
            <w:pPr>
              <w:keepNext/>
            </w:pPr>
            <w:r w:rsidRPr="007D3012"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567" w:type="dxa"/>
            <w:vAlign w:val="bottom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113" w:type="dxa"/>
            <w:vAlign w:val="bottom"/>
          </w:tcPr>
          <w:p w:rsidR="00933D83" w:rsidRPr="007D3012" w:rsidRDefault="00933D83" w:rsidP="000B61D3">
            <w:pPr>
              <w:keepNext/>
            </w:pPr>
            <w:r w:rsidRPr="007D3012"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933D83" w:rsidRPr="007D3012" w:rsidRDefault="00933D83" w:rsidP="000B61D3">
            <w:pPr>
              <w:keepNext/>
            </w:pPr>
          </w:p>
        </w:tc>
      </w:tr>
      <w:tr w:rsidR="00933D83" w:rsidRPr="007D3012" w:rsidTr="000B61D3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933D83" w:rsidRPr="007D3012" w:rsidRDefault="00933D83" w:rsidP="000B61D3">
            <w:pPr>
              <w:keepNext/>
            </w:pPr>
            <w:r w:rsidRPr="007D3012">
              <w:t>(подпись)</w:t>
            </w:r>
          </w:p>
        </w:tc>
        <w:tc>
          <w:tcPr>
            <w:tcW w:w="113" w:type="dxa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933D83" w:rsidRPr="007D3012" w:rsidRDefault="00933D83" w:rsidP="000B61D3">
            <w:pPr>
              <w:keepNext/>
            </w:pPr>
            <w:r w:rsidRPr="007D3012">
              <w:t>(расшифровка подписи)</w:t>
            </w:r>
          </w:p>
        </w:tc>
        <w:tc>
          <w:tcPr>
            <w:tcW w:w="567" w:type="dxa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33D83" w:rsidRPr="007D3012" w:rsidRDefault="00933D83" w:rsidP="000B61D3">
            <w:pPr>
              <w:keepNext/>
            </w:pPr>
            <w:r w:rsidRPr="007D3012">
              <w:t>(подпись)</w:t>
            </w:r>
          </w:p>
        </w:tc>
        <w:tc>
          <w:tcPr>
            <w:tcW w:w="113" w:type="dxa"/>
          </w:tcPr>
          <w:p w:rsidR="00933D83" w:rsidRPr="007D3012" w:rsidRDefault="00933D83" w:rsidP="000B61D3">
            <w:pPr>
              <w:keepNext/>
            </w:pPr>
          </w:p>
        </w:tc>
        <w:tc>
          <w:tcPr>
            <w:tcW w:w="2778" w:type="dxa"/>
          </w:tcPr>
          <w:p w:rsidR="00933D83" w:rsidRPr="007D3012" w:rsidRDefault="00933D83" w:rsidP="000B61D3">
            <w:pPr>
              <w:keepNext/>
            </w:pPr>
            <w:r w:rsidRPr="007D3012">
              <w:t>(расшифровка подписи)</w:t>
            </w:r>
          </w:p>
        </w:tc>
      </w:tr>
    </w:tbl>
    <w:p w:rsidR="00933D83" w:rsidRPr="007D3012" w:rsidRDefault="00933D83" w:rsidP="00933D83"/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933D83" w:rsidRPr="007D3012" w:rsidTr="000B61D3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pPr>
              <w:jc w:val="right"/>
            </w:pPr>
            <w:r w:rsidRPr="007D3012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D83" w:rsidRPr="007D3012" w:rsidRDefault="00933D83" w:rsidP="000B61D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r w:rsidRPr="007D3012"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D83" w:rsidRPr="007D3012" w:rsidRDefault="00933D83" w:rsidP="000B61D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pPr>
              <w:jc w:val="right"/>
            </w:pPr>
            <w:r w:rsidRPr="007D3012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D83" w:rsidRPr="007D3012" w:rsidRDefault="00933D83" w:rsidP="000B61D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pPr>
              <w:ind w:left="57"/>
            </w:pPr>
            <w:r w:rsidRPr="007D3012"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pPr>
              <w:ind w:left="57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pPr>
              <w:jc w:val="right"/>
            </w:pPr>
            <w:r w:rsidRPr="007D3012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D83" w:rsidRPr="007D3012" w:rsidRDefault="00933D83" w:rsidP="000B61D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r w:rsidRPr="007D3012"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D83" w:rsidRPr="007D3012" w:rsidRDefault="00933D83" w:rsidP="000B61D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pPr>
              <w:jc w:val="right"/>
            </w:pPr>
            <w:r w:rsidRPr="007D3012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D83" w:rsidRPr="007D3012" w:rsidRDefault="00933D83" w:rsidP="000B61D3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D83" w:rsidRPr="007D3012" w:rsidRDefault="00933D83" w:rsidP="000B61D3">
            <w:pPr>
              <w:ind w:left="57"/>
            </w:pPr>
            <w:r w:rsidRPr="007D3012">
              <w:t>г.</w:t>
            </w:r>
          </w:p>
        </w:tc>
      </w:tr>
    </w:tbl>
    <w:p w:rsidR="00933D83" w:rsidRPr="0013433F" w:rsidRDefault="00933D83" w:rsidP="00933D83">
      <w:pPr>
        <w:rPr>
          <w:sz w:val="2"/>
          <w:szCs w:val="2"/>
        </w:rPr>
      </w:pPr>
    </w:p>
    <w:p w:rsidR="00933D83" w:rsidRDefault="00933D83" w:rsidP="00933D8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3D83" w:rsidRPr="00535A40" w:rsidRDefault="00933D83" w:rsidP="00933D83">
      <w:pPr>
        <w:ind w:firstLine="709"/>
        <w:jc w:val="right"/>
      </w:pPr>
      <w:r w:rsidRPr="00535A40">
        <w:lastRenderedPageBreak/>
        <w:t>Приложение 3</w:t>
      </w:r>
    </w:p>
    <w:p w:rsidR="00933D83" w:rsidRPr="00535A40" w:rsidRDefault="00933D83" w:rsidP="00933D83">
      <w:pPr>
        <w:ind w:firstLine="709"/>
        <w:jc w:val="right"/>
      </w:pPr>
      <w:r w:rsidRPr="00535A40">
        <w:t>к Положению</w:t>
      </w:r>
    </w:p>
    <w:p w:rsidR="00933D83" w:rsidRDefault="00933D83" w:rsidP="00933D83">
      <w:pPr>
        <w:ind w:firstLine="709"/>
        <w:jc w:val="right"/>
        <w:rPr>
          <w:sz w:val="28"/>
          <w:szCs w:val="28"/>
        </w:rPr>
      </w:pPr>
    </w:p>
    <w:p w:rsidR="00933D83" w:rsidRPr="004F06C5" w:rsidRDefault="00933D83" w:rsidP="00933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933D83" w:rsidRPr="004F06C5" w:rsidRDefault="00933D83" w:rsidP="00933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933D83" w:rsidRPr="004F06C5" w:rsidRDefault="00933D83" w:rsidP="00933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933D83" w:rsidRPr="004F06C5" w:rsidRDefault="00933D83" w:rsidP="00933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933D83" w:rsidRPr="004F06C5" w:rsidRDefault="00933D83" w:rsidP="00933D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D83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33D83" w:rsidRPr="004F06C5" w:rsidRDefault="00933D83" w:rsidP="00933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D83" w:rsidRPr="004F06C5" w:rsidRDefault="00933D83" w:rsidP="00933D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D83" w:rsidRPr="004F06C5" w:rsidRDefault="00933D83" w:rsidP="00933D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933D83" w:rsidRPr="004F06C5" w:rsidRDefault="00933D83" w:rsidP="00933D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933D83" w:rsidRPr="004F06C5" w:rsidRDefault="00933D83" w:rsidP="00933D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83" w:rsidRPr="004F06C5" w:rsidTr="000B61D3">
        <w:tc>
          <w:tcPr>
            <w:tcW w:w="7225" w:type="dxa"/>
          </w:tcPr>
          <w:p w:rsidR="00933D83" w:rsidRPr="004F06C5" w:rsidRDefault="00933D83" w:rsidP="000B61D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933D83" w:rsidRPr="004F06C5" w:rsidRDefault="00933D83" w:rsidP="000B6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D83" w:rsidRPr="004F06C5" w:rsidRDefault="00933D83" w:rsidP="00933D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933D83" w:rsidRPr="000807B5" w:rsidRDefault="00933D83" w:rsidP="00933D83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933D83" w:rsidRPr="004F06C5" w:rsidRDefault="00933D83" w:rsidP="00933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45453F" w:rsidRPr="00933D83" w:rsidRDefault="00933D83" w:rsidP="00933D83">
      <w:pPr>
        <w:tabs>
          <w:tab w:val="left" w:pos="2550"/>
          <w:tab w:val="center" w:pos="4797"/>
          <w:tab w:val="left" w:pos="4956"/>
          <w:tab w:val="left" w:pos="7590"/>
        </w:tabs>
        <w:ind w:left="0"/>
        <w:jc w:val="left"/>
      </w:pPr>
      <w:r w:rsidRPr="004F06C5">
        <w:t xml:space="preserve">              </w:t>
      </w:r>
      <w:r>
        <w:t xml:space="preserve">         </w:t>
      </w:r>
      <w:r w:rsidRPr="004F06C5">
        <w:t xml:space="preserve">  </w:t>
      </w:r>
      <w:r w:rsidRPr="000807B5">
        <w:rPr>
          <w:i/>
          <w:szCs w:val="20"/>
        </w:rPr>
        <w:t>(фамилия, инициалы</w:t>
      </w:r>
      <w:r>
        <w:rPr>
          <w:i/>
          <w:szCs w:val="20"/>
        </w:rPr>
        <w:t xml:space="preserve"> наставника</w:t>
      </w:r>
      <w:r w:rsidRPr="000807B5">
        <w:rPr>
          <w:i/>
          <w:szCs w:val="20"/>
        </w:rPr>
        <w:t>)        (</w:t>
      </w:r>
      <w:r>
        <w:rPr>
          <w:i/>
          <w:szCs w:val="20"/>
        </w:rPr>
        <w:t>подпись)                 (дата ознакомления</w:t>
      </w:r>
    </w:p>
    <w:sectPr w:rsidR="0045453F" w:rsidRPr="00933D83" w:rsidSect="00535A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40" w:rsidRDefault="00123840" w:rsidP="00933D83">
      <w:pPr>
        <w:spacing w:line="240" w:lineRule="auto"/>
      </w:pPr>
      <w:r>
        <w:separator/>
      </w:r>
    </w:p>
  </w:endnote>
  <w:endnote w:type="continuationSeparator" w:id="0">
    <w:p w:rsidR="00123840" w:rsidRDefault="00123840" w:rsidP="00933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40" w:rsidRDefault="00123840" w:rsidP="00933D83">
      <w:pPr>
        <w:spacing w:line="240" w:lineRule="auto"/>
      </w:pPr>
      <w:r>
        <w:separator/>
      </w:r>
    </w:p>
  </w:footnote>
  <w:footnote w:type="continuationSeparator" w:id="0">
    <w:p w:rsidR="00123840" w:rsidRDefault="00123840" w:rsidP="00933D83">
      <w:pPr>
        <w:spacing w:line="240" w:lineRule="auto"/>
      </w:pPr>
      <w:r>
        <w:continuationSeparator/>
      </w:r>
    </w:p>
  </w:footnote>
  <w:footnote w:id="1">
    <w:p w:rsidR="00933D83" w:rsidRPr="00175CAA" w:rsidRDefault="00933D83" w:rsidP="00933D83">
      <w:pPr>
        <w:pStyle w:val="a6"/>
        <w:jc w:val="both"/>
        <w:rPr>
          <w:rFonts w:ascii="Times New Roman" w:hAnsi="Times New Roman" w:cs="Times New Roman"/>
        </w:rPr>
      </w:pPr>
      <w:r w:rsidRPr="00175CAA">
        <w:rPr>
          <w:rStyle w:val="a8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0B"/>
    <w:rsid w:val="00123840"/>
    <w:rsid w:val="0019119A"/>
    <w:rsid w:val="001B2BD8"/>
    <w:rsid w:val="001B311B"/>
    <w:rsid w:val="003F216A"/>
    <w:rsid w:val="00535A40"/>
    <w:rsid w:val="006E6D11"/>
    <w:rsid w:val="007138CB"/>
    <w:rsid w:val="007D3012"/>
    <w:rsid w:val="008C68E6"/>
    <w:rsid w:val="00933D83"/>
    <w:rsid w:val="009816A8"/>
    <w:rsid w:val="009E780B"/>
    <w:rsid w:val="00A11A8B"/>
    <w:rsid w:val="00B82EEA"/>
    <w:rsid w:val="00B910ED"/>
    <w:rsid w:val="00BA3B4D"/>
    <w:rsid w:val="00C028E5"/>
    <w:rsid w:val="00CB41E2"/>
    <w:rsid w:val="00CE7243"/>
    <w:rsid w:val="00D33AD8"/>
    <w:rsid w:val="00E2317E"/>
    <w:rsid w:val="00E50D44"/>
    <w:rsid w:val="00E92C4B"/>
    <w:rsid w:val="00F05E29"/>
    <w:rsid w:val="00F15123"/>
    <w:rsid w:val="00F77143"/>
    <w:rsid w:val="00F955F2"/>
    <w:rsid w:val="00FB5AEF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EF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5AEF"/>
    <w:rPr>
      <w:color w:val="0000FF"/>
      <w:u w:val="single"/>
    </w:rPr>
  </w:style>
  <w:style w:type="paragraph" w:styleId="a4">
    <w:name w:val="No Spacing"/>
    <w:uiPriority w:val="1"/>
    <w:qFormat/>
    <w:rsid w:val="00FB5AEF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3D83"/>
    <w:pPr>
      <w:ind w:left="720"/>
      <w:contextualSpacing/>
    </w:pPr>
  </w:style>
  <w:style w:type="paragraph" w:customStyle="1" w:styleId="ConsPlusNormal">
    <w:name w:val="ConsPlusNormal"/>
    <w:rsid w:val="00933D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33D83"/>
    <w:pPr>
      <w:widowControl/>
      <w:autoSpaceDE/>
      <w:autoSpaceDN/>
      <w:spacing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33D8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3D83"/>
    <w:rPr>
      <w:vertAlign w:val="superscript"/>
    </w:rPr>
  </w:style>
  <w:style w:type="paragraph" w:customStyle="1" w:styleId="ConsPlusNonformat">
    <w:name w:val="ConsPlusNonformat"/>
    <w:rsid w:val="00933D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EF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5AEF"/>
    <w:rPr>
      <w:color w:val="0000FF"/>
      <w:u w:val="single"/>
    </w:rPr>
  </w:style>
  <w:style w:type="paragraph" w:styleId="a4">
    <w:name w:val="No Spacing"/>
    <w:uiPriority w:val="1"/>
    <w:qFormat/>
    <w:rsid w:val="00FB5AEF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3D83"/>
    <w:pPr>
      <w:ind w:left="720"/>
      <w:contextualSpacing/>
    </w:pPr>
  </w:style>
  <w:style w:type="paragraph" w:customStyle="1" w:styleId="ConsPlusNormal">
    <w:name w:val="ConsPlusNormal"/>
    <w:rsid w:val="00933D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33D83"/>
    <w:pPr>
      <w:widowControl/>
      <w:autoSpaceDE/>
      <w:autoSpaceDN/>
      <w:spacing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33D8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3D83"/>
    <w:rPr>
      <w:vertAlign w:val="superscript"/>
    </w:rPr>
  </w:style>
  <w:style w:type="paragraph" w:customStyle="1" w:styleId="ConsPlusNonformat">
    <w:name w:val="ConsPlusNonformat"/>
    <w:rsid w:val="00933D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kur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12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2022-09-23T07:09:00Z</cp:lastPrinted>
  <dcterms:created xsi:type="dcterms:W3CDTF">2021-10-14T07:26:00Z</dcterms:created>
  <dcterms:modified xsi:type="dcterms:W3CDTF">2022-09-23T07:09:00Z</dcterms:modified>
</cp:coreProperties>
</file>