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D" w:rsidRDefault="00CC35ED" w:rsidP="00C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СОКУРСКОГО СЕЛЬСОВЕТА</w:t>
      </w:r>
    </w:p>
    <w:p w:rsidR="00CC35ED" w:rsidRDefault="00CC35ED" w:rsidP="00C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РАЙОНА НОВОСИБИРСКОЙ ОБЛАСТИ</w:t>
      </w:r>
    </w:p>
    <w:p w:rsidR="00CC35ED" w:rsidRDefault="00CC35ED" w:rsidP="00CC35ED">
      <w:pPr>
        <w:rPr>
          <w:b/>
          <w:sz w:val="28"/>
          <w:szCs w:val="28"/>
        </w:rPr>
      </w:pPr>
    </w:p>
    <w:p w:rsidR="00CC35ED" w:rsidRDefault="00CC35ED" w:rsidP="00CC35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C35ED" w:rsidRDefault="00CC35ED" w:rsidP="00CC35ED">
      <w:pPr>
        <w:jc w:val="center"/>
        <w:rPr>
          <w:sz w:val="28"/>
          <w:szCs w:val="28"/>
        </w:rPr>
      </w:pPr>
    </w:p>
    <w:p w:rsidR="00CC35ED" w:rsidRDefault="00CC35ED" w:rsidP="00CC35ED">
      <w:pPr>
        <w:jc w:val="center"/>
        <w:rPr>
          <w:sz w:val="28"/>
          <w:szCs w:val="28"/>
        </w:rPr>
      </w:pPr>
      <w:r w:rsidRPr="009173C3">
        <w:rPr>
          <w:sz w:val="28"/>
          <w:szCs w:val="28"/>
          <w:u w:val="single"/>
        </w:rPr>
        <w:t xml:space="preserve">от </w:t>
      </w:r>
      <w:r w:rsidRPr="009173C3">
        <w:rPr>
          <w:sz w:val="28"/>
          <w:szCs w:val="28"/>
          <w:u w:val="single"/>
        </w:rPr>
        <w:softHyphen/>
      </w:r>
      <w:r w:rsidR="009173C3" w:rsidRPr="009173C3">
        <w:rPr>
          <w:sz w:val="28"/>
          <w:szCs w:val="28"/>
          <w:u w:val="single"/>
        </w:rPr>
        <w:t>01.12.202</w:t>
      </w:r>
      <w:r w:rsidR="009173C3">
        <w:rPr>
          <w:sz w:val="28"/>
          <w:szCs w:val="28"/>
        </w:rPr>
        <w:t xml:space="preserve">          </w:t>
      </w:r>
      <w:r w:rsidR="009173C3" w:rsidRPr="009173C3">
        <w:rPr>
          <w:sz w:val="28"/>
          <w:szCs w:val="28"/>
          <w:u w:val="single"/>
        </w:rPr>
        <w:t>№ 257</w:t>
      </w:r>
    </w:p>
    <w:p w:rsidR="00CC35ED" w:rsidRDefault="00CC35ED" w:rsidP="00CC35ED">
      <w:pPr>
        <w:jc w:val="both"/>
        <w:rPr>
          <w:sz w:val="28"/>
          <w:szCs w:val="28"/>
        </w:rPr>
      </w:pPr>
    </w:p>
    <w:p w:rsidR="00CC35ED" w:rsidRDefault="00CC35ED" w:rsidP="00CC35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Сокурского сельсовета Мошковского района Новосибирской области </w:t>
      </w:r>
    </w:p>
    <w:p w:rsidR="00CC35ED" w:rsidRDefault="00CC35ED" w:rsidP="00CC3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35ED" w:rsidRDefault="00CC35ED" w:rsidP="00CC35ED">
      <w:pPr>
        <w:ind w:firstLine="567"/>
        <w:jc w:val="center"/>
        <w:rPr>
          <w:b/>
          <w:sz w:val="28"/>
          <w:szCs w:val="28"/>
        </w:rPr>
      </w:pPr>
    </w:p>
    <w:p w:rsidR="00CC35ED" w:rsidRDefault="00CC35ED" w:rsidP="00CC35ED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  <w:shd w:val="clear" w:color="auto" w:fill="FFFFFF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CC35ED" w:rsidRDefault="00CC35ED" w:rsidP="00CC3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C35ED" w:rsidRDefault="00CC35ED" w:rsidP="00CC35E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1. Утвердить Программу профилактики рисков причинения вреда (ущерба) охраняемым законом ценностям на 2023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Сокурского сельсовета Мошковского района Новосибирской области.</w:t>
      </w:r>
    </w:p>
    <w:p w:rsidR="00CC35ED" w:rsidRDefault="00CC35ED" w:rsidP="00CC35ED">
      <w:pPr>
        <w:pStyle w:val="a3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val="x-none" w:eastAsia="en-US"/>
        </w:rPr>
        <w:t>2.</w:t>
      </w:r>
      <w:r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 «Вести Сокурского  сельсовета» и на сайте администрации Сокурского  сельсовета  </w:t>
      </w:r>
      <w:hyperlink r:id="rId6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sokur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nso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C35ED" w:rsidRDefault="00CC35ED" w:rsidP="00CC35E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C35ED" w:rsidRDefault="00CC35ED" w:rsidP="00CC35ED">
      <w:pPr>
        <w:ind w:firstLine="567"/>
        <w:jc w:val="both"/>
        <w:rPr>
          <w:sz w:val="28"/>
          <w:szCs w:val="28"/>
        </w:rPr>
      </w:pPr>
    </w:p>
    <w:p w:rsidR="00CC35ED" w:rsidRDefault="00CC35ED" w:rsidP="00CC35ED">
      <w:pPr>
        <w:ind w:firstLine="567"/>
        <w:jc w:val="both"/>
        <w:rPr>
          <w:sz w:val="28"/>
          <w:szCs w:val="28"/>
        </w:rPr>
      </w:pPr>
    </w:p>
    <w:p w:rsidR="00CC35ED" w:rsidRDefault="00CC35ED" w:rsidP="00CC35ED">
      <w:pPr>
        <w:ind w:firstLine="567"/>
        <w:jc w:val="both"/>
        <w:rPr>
          <w:sz w:val="28"/>
          <w:szCs w:val="28"/>
        </w:rPr>
      </w:pPr>
    </w:p>
    <w:p w:rsidR="00CC35ED" w:rsidRDefault="00CC35ED" w:rsidP="00CC35E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 сельсовета </w:t>
      </w:r>
    </w:p>
    <w:p w:rsidR="00CC35ED" w:rsidRDefault="00CC35ED" w:rsidP="00CC35E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C35ED" w:rsidRDefault="00CC35ED" w:rsidP="00CC35E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П.М.Дубовский</w:t>
      </w:r>
    </w:p>
    <w:p w:rsidR="00CC35ED" w:rsidRDefault="00CC35ED" w:rsidP="00CC35ED">
      <w:pPr>
        <w:widowControl w:val="0"/>
        <w:autoSpaceDE w:val="0"/>
        <w:autoSpaceDN w:val="0"/>
        <w:spacing w:line="300" w:lineRule="auto"/>
        <w:jc w:val="both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C35ED" w:rsidRDefault="00CC35ED" w:rsidP="00CC35ED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Сокурского  сельсовета Мошковского района Новосибирской области </w:t>
      </w:r>
    </w:p>
    <w:p w:rsidR="00CC35ED" w:rsidRDefault="009173C3" w:rsidP="00CC35E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01.12.2022 г.  № 257</w:t>
      </w:r>
    </w:p>
    <w:p w:rsidR="00CC35ED" w:rsidRDefault="00CC35ED" w:rsidP="00CC35ED">
      <w:pPr>
        <w:ind w:left="5940"/>
        <w:jc w:val="right"/>
        <w:rPr>
          <w:sz w:val="28"/>
          <w:szCs w:val="28"/>
        </w:rPr>
      </w:pPr>
    </w:p>
    <w:p w:rsidR="00CC35ED" w:rsidRDefault="00CC35ED" w:rsidP="00CC35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Сокурского сельсовета Мошковского района Новосибирской области</w:t>
      </w:r>
    </w:p>
    <w:p w:rsidR="00CC35ED" w:rsidRDefault="00CC35ED" w:rsidP="00CC35E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C35ED" w:rsidRDefault="00CC35ED" w:rsidP="00CC35ED">
      <w:pPr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2023год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Сокурского сельсовета Мошковского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(далее – Программа), </w:t>
      </w:r>
      <w:r>
        <w:rPr>
          <w:rFonts w:eastAsia="Calibri"/>
          <w:sz w:val="28"/>
          <w:szCs w:val="28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>
        <w:rPr>
          <w:sz w:val="28"/>
          <w:szCs w:val="28"/>
        </w:rPr>
        <w:t xml:space="preserve"> Сокурского сельсовета Мошковского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CC35ED" w:rsidRDefault="00CC35ED" w:rsidP="00CC35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35ED" w:rsidRDefault="00CC35ED" w:rsidP="00CC35E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Сокурского сельсовета Мошковского района Новосибирской области, характеристика проблем, на решение которых направлена Программа</w:t>
      </w:r>
    </w:p>
    <w:p w:rsidR="00CC35ED" w:rsidRDefault="00CC35ED" w:rsidP="00CC35E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CC35ED" w:rsidRDefault="00CC35ED" w:rsidP="00CC35E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на территории Сокурского сельсовета Мошковского района Новосибирской области является:</w:t>
      </w:r>
    </w:p>
    <w:p w:rsidR="00CC35ED" w:rsidRDefault="00CC35ED" w:rsidP="00CC35ED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-соблюдение юридическими лицами, индивидуальными предпринимателями, гражданами (далее – контролируемые лица) правил благоустройства, обеспечения чистоты и порядка  на территории Сокурского сельсовета Мошковского района Новосибирской области (далее – Правила), утвержденных решением Совета депутатов Сокурского сельсовета Мошковского района Новосибирской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proofErr w:type="gramEnd"/>
    </w:p>
    <w:p w:rsidR="00CC35ED" w:rsidRDefault="00CC35ED" w:rsidP="00CC35ED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мероприятий.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</w:t>
      </w:r>
      <w:r w:rsidRPr="009173C3">
        <w:rPr>
          <w:rFonts w:eastAsia="Calibri"/>
          <w:sz w:val="28"/>
          <w:szCs w:val="28"/>
          <w:lang w:eastAsia="en-US"/>
        </w:rPr>
        <w:t>администрацией Сокурского сельсовета Мошковского района Новосибирской области (далее – администрация</w:t>
      </w:r>
      <w:r>
        <w:rPr>
          <w:rFonts w:eastAsia="Calibri"/>
          <w:i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ля является переориентация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CC35ED" w:rsidRDefault="00CC35ED" w:rsidP="00CC35E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 9 месяцев 2022 года администрацией осуществлялась деятельность, направленная на </w:t>
      </w:r>
      <w:r>
        <w:rPr>
          <w:rFonts w:eastAsia="Calibri"/>
          <w:sz w:val="28"/>
          <w:szCs w:val="28"/>
          <w:lang w:eastAsia="en-US"/>
        </w:rPr>
        <w:t>снижение общественно опасных последствий, возникающих в результате несоблюдения контролируемыми лицами обязательных требований</w:t>
      </w:r>
      <w:r>
        <w:rPr>
          <w:spacing w:val="1"/>
          <w:sz w:val="28"/>
          <w:szCs w:val="28"/>
        </w:rPr>
        <w:t xml:space="preserve">  в рамках муниципального контроля:</w:t>
      </w:r>
    </w:p>
    <w:p w:rsidR="00CC35ED" w:rsidRDefault="00CC35ED" w:rsidP="00CC35ED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C35ED" w:rsidRDefault="00CC35ED" w:rsidP="00CC35ED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руководств, объявлений по соблюдению обязательных требований, разъяснительной работы, выездных рейдов:</w:t>
      </w:r>
    </w:p>
    <w:p w:rsidR="00CC35ED" w:rsidRDefault="00CC35ED" w:rsidP="00CC35E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- 6 публикации;  </w:t>
      </w:r>
    </w:p>
    <w:p w:rsidR="00CC35ED" w:rsidRDefault="00CC35ED" w:rsidP="00CC35E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изготовленные</w:t>
      </w:r>
      <w:proofErr w:type="gramEnd"/>
      <w:r>
        <w:rPr>
          <w:sz w:val="28"/>
          <w:szCs w:val="28"/>
        </w:rPr>
        <w:t xml:space="preserve"> листовок, буклетов, брошюр – 15 листовок;</w:t>
      </w:r>
    </w:p>
    <w:p w:rsidR="00CC35ED" w:rsidRDefault="00CC35ED" w:rsidP="00CC35E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объявлений в социальных сетях и </w:t>
      </w:r>
      <w:proofErr w:type="spellStart"/>
      <w:r>
        <w:rPr>
          <w:sz w:val="28"/>
          <w:szCs w:val="28"/>
        </w:rPr>
        <w:t>мессенжерах</w:t>
      </w:r>
      <w:proofErr w:type="spellEnd"/>
      <w:r>
        <w:rPr>
          <w:sz w:val="28"/>
          <w:szCs w:val="28"/>
        </w:rPr>
        <w:t xml:space="preserve"> – 8 публикации;</w:t>
      </w:r>
    </w:p>
    <w:p w:rsidR="00CC35ED" w:rsidRDefault="00CC35ED" w:rsidP="00CC35E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лекции, беседы, выступления – 11.</w:t>
      </w:r>
    </w:p>
    <w:p w:rsidR="00CC35ED" w:rsidRDefault="00CC35ED" w:rsidP="00CC35E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выездные рейды – 41;</w:t>
      </w:r>
    </w:p>
    <w:p w:rsidR="00CC35ED" w:rsidRDefault="00CC35ED" w:rsidP="00CC35E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вынесенные представления о недопустимости нарушения обязательных требований – 208.</w:t>
      </w:r>
    </w:p>
    <w:p w:rsidR="00CC35ED" w:rsidRDefault="00CC35ED" w:rsidP="00CC35ED">
      <w:pPr>
        <w:jc w:val="both"/>
        <w:rPr>
          <w:sz w:val="28"/>
          <w:szCs w:val="28"/>
        </w:rPr>
      </w:pPr>
    </w:p>
    <w:p w:rsidR="00CC35ED" w:rsidRDefault="00CC35ED" w:rsidP="00CC35E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CC35ED" w:rsidRDefault="00CC35ED" w:rsidP="00CC35E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</w:rPr>
        <w:t>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C35ED" w:rsidRDefault="00CC35ED" w:rsidP="00CC35E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C35ED" w:rsidRDefault="00CC35ED" w:rsidP="00CC35ED">
      <w:pPr>
        <w:rPr>
          <w:b/>
          <w:bCs/>
          <w:sz w:val="28"/>
          <w:szCs w:val="28"/>
          <w:highlight w:val="green"/>
        </w:rPr>
      </w:pPr>
    </w:p>
    <w:p w:rsidR="00CC35ED" w:rsidRDefault="00CC35ED" w:rsidP="00CC35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CC35ED" w:rsidRDefault="00CC35ED" w:rsidP="00CC35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CC35ED" w:rsidRDefault="00CC35ED" w:rsidP="00CC35ED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432"/>
        <w:gridCol w:w="2152"/>
        <w:gridCol w:w="2270"/>
      </w:tblGrid>
      <w:tr w:rsidR="00CC35ED" w:rsidTr="00CC35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Ответственное должностное лицо</w:t>
            </w:r>
          </w:p>
        </w:tc>
      </w:tr>
      <w:tr w:rsidR="00CC35ED" w:rsidTr="00CC35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C35ED" w:rsidTr="00CC35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</w:t>
            </w:r>
            <w:r>
              <w:rPr>
                <w:rFonts w:eastAsia="Calibri"/>
                <w:sz w:val="28"/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C35ED" w:rsidTr="00CC35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«Вести Сокурского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C35ED" w:rsidTr="00CC35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«Вести Сокурского сельсовета», размещения на официальном сайте администрации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C35ED" w:rsidTr="00CC35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Консультирование по обращениям контролируемых лиц и их представителей по вопросам, связанным с организацией и </w:t>
            </w:r>
            <w:r>
              <w:rPr>
                <w:rFonts w:eastAsia="Calibri"/>
                <w:sz w:val="28"/>
                <w:szCs w:val="28"/>
              </w:rPr>
              <w:lastRenderedPageBreak/>
              <w:t>осуществлением муниципального контроля (надзора). Консультирование может осуществляться:</w:t>
            </w:r>
          </w:p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 телефону;</w:t>
            </w:r>
          </w:p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при личном обращении;</w:t>
            </w:r>
          </w:p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 средствам видео-конференц-связи;</w:t>
            </w:r>
          </w:p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 ходе проведения профилактического мероприятия;</w:t>
            </w:r>
          </w:p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Должностные лица, уполномоченные на </w:t>
            </w:r>
            <w:r>
              <w:rPr>
                <w:rFonts w:eastAsia="Calibri"/>
                <w:sz w:val="28"/>
                <w:szCs w:val="28"/>
              </w:rPr>
              <w:lastRenderedPageBreak/>
              <w:t>осуществление муниципального контроля</w:t>
            </w:r>
          </w:p>
        </w:tc>
      </w:tr>
    </w:tbl>
    <w:p w:rsidR="00CC35ED" w:rsidRDefault="00CC35ED" w:rsidP="00CC35ED">
      <w:pPr>
        <w:ind w:firstLine="567"/>
        <w:jc w:val="both"/>
        <w:rPr>
          <w:i/>
          <w:sz w:val="28"/>
          <w:szCs w:val="28"/>
        </w:rPr>
      </w:pPr>
    </w:p>
    <w:p w:rsidR="00CC35ED" w:rsidRDefault="00CC35ED" w:rsidP="00CC35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CC35ED" w:rsidRDefault="00CC35ED" w:rsidP="00CC35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707"/>
        <w:gridCol w:w="805"/>
        <w:gridCol w:w="1901"/>
        <w:gridCol w:w="805"/>
        <w:gridCol w:w="1901"/>
      </w:tblGrid>
      <w:tr w:rsidR="00CC35ED" w:rsidTr="00CC35ED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CC35ED" w:rsidRDefault="00CC35ED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Показатели эффективности</w:t>
            </w:r>
          </w:p>
        </w:tc>
      </w:tr>
      <w:tr w:rsidR="00CC35ED" w:rsidTr="00CC35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D" w:rsidRDefault="00CC35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D" w:rsidRDefault="00CC35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CC35ED" w:rsidTr="00CC35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D" w:rsidRDefault="00CC35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ED" w:rsidRDefault="00CC35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Кол-во,</w:t>
            </w: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Кол-во,</w:t>
            </w: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% к предыдущему периоду</w:t>
            </w:r>
          </w:p>
        </w:tc>
      </w:tr>
      <w:tr w:rsidR="00CC35ED" w:rsidTr="00CC35ED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C35ED" w:rsidTr="00CC35ED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C35ED" w:rsidTr="00CC35ED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разъяснений, комментариев, ответов на вопросы, опубликовано в периодическом печатном издании «Вести Сокурского сельсовета» и на </w:t>
            </w:r>
            <w:r>
              <w:rPr>
                <w:rFonts w:eastAsia="Calibri"/>
                <w:sz w:val="28"/>
                <w:szCs w:val="28"/>
              </w:rPr>
              <w:lastRenderedPageBreak/>
              <w:t>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C35ED" w:rsidTr="00CC35ED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C35ED" w:rsidTr="00CC35ED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ED" w:rsidRDefault="00CC35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D" w:rsidRDefault="00CC35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C35ED" w:rsidRDefault="00CC35ED" w:rsidP="00CC35ED">
      <w:pPr>
        <w:rPr>
          <w:sz w:val="28"/>
          <w:szCs w:val="28"/>
        </w:rPr>
      </w:pPr>
    </w:p>
    <w:p w:rsidR="00CC35ED" w:rsidRDefault="00CC35ED" w:rsidP="00CC35ED">
      <w:pPr>
        <w:jc w:val="both"/>
        <w:rPr>
          <w:rFonts w:eastAsia="Calibri"/>
          <w:sz w:val="28"/>
          <w:szCs w:val="28"/>
          <w:lang w:eastAsia="en-US"/>
        </w:rPr>
      </w:pPr>
    </w:p>
    <w:p w:rsidR="00CC35ED" w:rsidRDefault="00CC35ED" w:rsidP="00CC35ED">
      <w:pPr>
        <w:jc w:val="both"/>
        <w:rPr>
          <w:rFonts w:eastAsia="Calibri"/>
          <w:sz w:val="28"/>
          <w:szCs w:val="28"/>
          <w:lang w:eastAsia="en-US"/>
        </w:rPr>
      </w:pPr>
    </w:p>
    <w:p w:rsidR="00CC35ED" w:rsidRDefault="00CC35ED" w:rsidP="00CC35ED">
      <w:pPr>
        <w:jc w:val="both"/>
        <w:rPr>
          <w:rFonts w:eastAsia="Calibri"/>
          <w:sz w:val="28"/>
          <w:szCs w:val="28"/>
          <w:lang w:eastAsia="en-US"/>
        </w:rPr>
      </w:pPr>
    </w:p>
    <w:p w:rsidR="00A56A69" w:rsidRDefault="00A56A69"/>
    <w:sectPr w:rsidR="00A56A69" w:rsidSect="00CC35ED">
      <w:pgSz w:w="11907" w:h="16839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DC0"/>
    <w:multiLevelType w:val="hybridMultilevel"/>
    <w:tmpl w:val="6F7ED2E2"/>
    <w:lvl w:ilvl="0" w:tplc="C360CA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8C"/>
    <w:rsid w:val="0014228C"/>
    <w:rsid w:val="008751E2"/>
    <w:rsid w:val="009173C3"/>
    <w:rsid w:val="00A47605"/>
    <w:rsid w:val="00A56A69"/>
    <w:rsid w:val="00C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5ED"/>
    <w:pPr>
      <w:widowControl w:val="0"/>
      <w:autoSpaceDE w:val="0"/>
      <w:autoSpaceDN w:val="0"/>
      <w:spacing w:after="0" w:line="240" w:lineRule="auto"/>
      <w:ind w:left="240"/>
      <w:jc w:val="center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35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5ED"/>
    <w:pPr>
      <w:widowControl w:val="0"/>
      <w:autoSpaceDE w:val="0"/>
      <w:autoSpaceDN w:val="0"/>
      <w:spacing w:after="0" w:line="240" w:lineRule="auto"/>
      <w:ind w:left="240"/>
      <w:jc w:val="center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3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ur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2022-12-01T07:19:00Z</dcterms:created>
  <dcterms:modified xsi:type="dcterms:W3CDTF">2022-12-01T07:35:00Z</dcterms:modified>
</cp:coreProperties>
</file>