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2296"/>
        <w:gridCol w:w="593"/>
        <w:gridCol w:w="2049"/>
        <w:gridCol w:w="593"/>
        <w:gridCol w:w="1744"/>
        <w:gridCol w:w="2296"/>
      </w:tblGrid>
      <w:tr w:rsidR="00B614AD" w:rsidTr="00B614AD">
        <w:tc>
          <w:tcPr>
            <w:tcW w:w="9850" w:type="dxa"/>
            <w:gridSpan w:val="6"/>
            <w:hideMark/>
          </w:tcPr>
          <w:p w:rsidR="00B614AD" w:rsidRDefault="00B614AD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АДМИНИСТРАЦИЯ СОКУРСКОГО СЕЛЬСОВЕТА</w:t>
            </w: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МОШКОВСКОГО РАЙОНА НОВОСИБИРСКОЙ ОБЛАСТИ</w:t>
            </w:r>
          </w:p>
        </w:tc>
      </w:tr>
      <w:tr w:rsidR="00B614AD" w:rsidTr="00B614AD">
        <w:tc>
          <w:tcPr>
            <w:tcW w:w="9850" w:type="dxa"/>
            <w:gridSpan w:val="6"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614AD" w:rsidTr="00B614AD">
        <w:tc>
          <w:tcPr>
            <w:tcW w:w="9850" w:type="dxa"/>
            <w:gridSpan w:val="6"/>
          </w:tcPr>
          <w:p w:rsidR="00B614AD" w:rsidRDefault="00B614AD">
            <w:pPr>
              <w:jc w:val="center"/>
              <w:rPr>
                <w:rFonts w:eastAsia="Calibri"/>
                <w:b/>
                <w:sz w:val="36"/>
                <w:szCs w:val="36"/>
                <w:lang w:eastAsia="en-US"/>
              </w:rPr>
            </w:pPr>
            <w:r>
              <w:rPr>
                <w:rFonts w:eastAsia="Calibri"/>
                <w:b/>
                <w:sz w:val="36"/>
                <w:szCs w:val="36"/>
                <w:lang w:eastAsia="en-US"/>
              </w:rPr>
              <w:t>ПОСТАНОВЛЕНИЕ</w:t>
            </w: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614AD" w:rsidTr="00B614AD">
        <w:tc>
          <w:tcPr>
            <w:tcW w:w="2392" w:type="dxa"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98" w:type="dxa"/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01.12.2022</w:t>
            </w:r>
          </w:p>
        </w:tc>
        <w:tc>
          <w:tcPr>
            <w:tcW w:w="598" w:type="dxa"/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258</w:t>
            </w:r>
          </w:p>
        </w:tc>
        <w:tc>
          <w:tcPr>
            <w:tcW w:w="2393" w:type="dxa"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B614AD" w:rsidRDefault="00B614AD" w:rsidP="00B614AD">
      <w:pPr>
        <w:jc w:val="center"/>
        <w:rPr>
          <w:b/>
          <w:sz w:val="28"/>
          <w:szCs w:val="28"/>
        </w:rPr>
      </w:pPr>
    </w:p>
    <w:p w:rsidR="00B614AD" w:rsidRDefault="00B614AD" w:rsidP="00B614AD">
      <w:pPr>
        <w:jc w:val="both"/>
        <w:rPr>
          <w:sz w:val="28"/>
          <w:szCs w:val="28"/>
        </w:rPr>
      </w:pPr>
    </w:p>
    <w:p w:rsidR="00B614AD" w:rsidRDefault="00B614AD" w:rsidP="00B614AD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2023 год в рамках </w:t>
      </w:r>
      <w:r>
        <w:rPr>
          <w:rFonts w:eastAsia="Calibri"/>
          <w:b/>
          <w:sz w:val="28"/>
          <w:szCs w:val="28"/>
          <w:lang w:eastAsia="en-US"/>
        </w:rPr>
        <w:t>муниципального лесного контроля на территории</w:t>
      </w:r>
      <w:r>
        <w:rPr>
          <w:b/>
          <w:sz w:val="28"/>
          <w:szCs w:val="28"/>
        </w:rPr>
        <w:t xml:space="preserve"> Сокурского сельсовета Мошковского района Новосибирской области </w:t>
      </w:r>
    </w:p>
    <w:p w:rsidR="00B614AD" w:rsidRDefault="00B614AD" w:rsidP="00B614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614AD" w:rsidRDefault="00B614AD" w:rsidP="00B614AD">
      <w:pPr>
        <w:ind w:firstLine="567"/>
        <w:jc w:val="center"/>
        <w:rPr>
          <w:b/>
          <w:sz w:val="28"/>
          <w:szCs w:val="28"/>
        </w:rPr>
      </w:pPr>
    </w:p>
    <w:p w:rsidR="00B614AD" w:rsidRDefault="00B614AD" w:rsidP="00B614AD">
      <w:pPr>
        <w:tabs>
          <w:tab w:val="left" w:pos="284"/>
        </w:tabs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>
        <w:rPr>
          <w:sz w:val="28"/>
          <w:szCs w:val="28"/>
          <w:shd w:val="clear" w:color="auto" w:fill="FFFFFF"/>
        </w:rPr>
        <w:t xml:space="preserve">Постановлением Правительства РФ от 25 июня 2021 г.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</w:p>
    <w:p w:rsidR="00B614AD" w:rsidRDefault="00B614AD" w:rsidP="00B614A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B614AD" w:rsidRDefault="00B614AD" w:rsidP="00B614AD">
      <w:pPr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Утвердить Программу профилактики рисков причинения вреда (ущерба) охраняемым законом ценностям на 2023 год в рамках </w:t>
      </w:r>
      <w:r>
        <w:rPr>
          <w:rFonts w:eastAsia="Calibri"/>
          <w:sz w:val="28"/>
          <w:szCs w:val="28"/>
          <w:lang w:eastAsia="en-US"/>
        </w:rPr>
        <w:t>муниципального лесного контроля на территории</w:t>
      </w:r>
      <w:r>
        <w:rPr>
          <w:sz w:val="28"/>
          <w:szCs w:val="28"/>
        </w:rPr>
        <w:t xml:space="preserve"> Сокурского сельсовета Мошковского района Новосибирской области.</w:t>
      </w:r>
    </w:p>
    <w:p w:rsidR="00B614AD" w:rsidRDefault="00B614AD" w:rsidP="00B614A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</w:rPr>
        <w:t xml:space="preserve"> </w:t>
      </w:r>
      <w:r>
        <w:rPr>
          <w:sz w:val="28"/>
          <w:szCs w:val="28"/>
        </w:rPr>
        <w:t xml:space="preserve">Опубликовать настоящее постановление в периодическом печатном издании органа местного самоуправления  Сокурского сельсовета Мошковского района Новосибирской области «Вести Сокурского сельсовета», а также на официальном сайте: </w:t>
      </w:r>
      <w:hyperlink r:id="rId6" w:history="1">
        <w:r>
          <w:rPr>
            <w:rStyle w:val="a5"/>
            <w:sz w:val="28"/>
            <w:szCs w:val="28"/>
            <w:lang w:val="en-US"/>
          </w:rPr>
          <w:t>www</w:t>
        </w:r>
        <w:r>
          <w:rPr>
            <w:rStyle w:val="a5"/>
            <w:sz w:val="28"/>
            <w:szCs w:val="28"/>
          </w:rPr>
          <w:t>.</w:t>
        </w:r>
        <w:proofErr w:type="spellStart"/>
        <w:r>
          <w:rPr>
            <w:rStyle w:val="a5"/>
            <w:sz w:val="28"/>
            <w:szCs w:val="28"/>
            <w:lang w:val="en-US"/>
          </w:rPr>
          <w:t>sokur</w:t>
        </w:r>
        <w:proofErr w:type="spellEnd"/>
        <w:r>
          <w:rPr>
            <w:rStyle w:val="a5"/>
            <w:sz w:val="28"/>
            <w:szCs w:val="28"/>
          </w:rPr>
          <w:t>.</w:t>
        </w:r>
        <w:proofErr w:type="spellStart"/>
        <w:r>
          <w:rPr>
            <w:rStyle w:val="a5"/>
            <w:sz w:val="28"/>
            <w:szCs w:val="28"/>
            <w:lang w:val="en-US"/>
          </w:rPr>
          <w:t>nso</w:t>
        </w:r>
        <w:proofErr w:type="spellEnd"/>
        <w:r>
          <w:rPr>
            <w:rStyle w:val="a5"/>
            <w:sz w:val="28"/>
            <w:szCs w:val="28"/>
          </w:rPr>
          <w:t>.</w:t>
        </w:r>
        <w:proofErr w:type="spellStart"/>
        <w:r>
          <w:rPr>
            <w:rStyle w:val="a5"/>
            <w:sz w:val="28"/>
            <w:szCs w:val="28"/>
            <w:lang w:val="en-US"/>
          </w:rPr>
          <w:t>ru</w:t>
        </w:r>
        <w:proofErr w:type="spellEnd"/>
      </w:hyperlink>
    </w:p>
    <w:p w:rsidR="00B614AD" w:rsidRDefault="00B614AD" w:rsidP="00B614AD">
      <w:pPr>
        <w:ind w:firstLine="851"/>
        <w:jc w:val="both"/>
        <w:rPr>
          <w:sz w:val="28"/>
          <w:szCs w:val="28"/>
        </w:rPr>
      </w:pPr>
    </w:p>
    <w:p w:rsidR="00B614AD" w:rsidRDefault="00B614AD" w:rsidP="00B614A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B614AD" w:rsidRDefault="00B614AD" w:rsidP="00B614AD">
      <w:pPr>
        <w:ind w:firstLine="567"/>
        <w:jc w:val="both"/>
        <w:rPr>
          <w:sz w:val="28"/>
          <w:szCs w:val="28"/>
        </w:rPr>
      </w:pPr>
    </w:p>
    <w:p w:rsidR="00B614AD" w:rsidRDefault="00B614AD" w:rsidP="00B614AD">
      <w:pPr>
        <w:rPr>
          <w:sz w:val="28"/>
        </w:rPr>
      </w:pPr>
      <w:r>
        <w:rPr>
          <w:sz w:val="28"/>
        </w:rPr>
        <w:t>Глава Сокурского сельсовета</w:t>
      </w:r>
    </w:p>
    <w:p w:rsidR="00B614AD" w:rsidRDefault="00B614AD" w:rsidP="00B614AD">
      <w:pPr>
        <w:rPr>
          <w:sz w:val="28"/>
        </w:rPr>
      </w:pPr>
      <w:r>
        <w:rPr>
          <w:sz w:val="28"/>
        </w:rPr>
        <w:t>Мошковского района</w:t>
      </w:r>
    </w:p>
    <w:p w:rsidR="00B614AD" w:rsidRDefault="00B614AD" w:rsidP="00B614AD">
      <w:pPr>
        <w:rPr>
          <w:sz w:val="28"/>
        </w:rPr>
      </w:pPr>
      <w:r>
        <w:rPr>
          <w:sz w:val="28"/>
        </w:rPr>
        <w:t>Новосибирской области                                                              П.М. Дубовский</w:t>
      </w:r>
    </w:p>
    <w:p w:rsidR="00B614AD" w:rsidRDefault="00B614AD" w:rsidP="00B614AD">
      <w:pPr>
        <w:ind w:firstLine="567"/>
        <w:jc w:val="both"/>
        <w:rPr>
          <w:sz w:val="28"/>
          <w:szCs w:val="28"/>
        </w:rPr>
      </w:pPr>
    </w:p>
    <w:p w:rsidR="00B614AD" w:rsidRDefault="00B614AD" w:rsidP="00B614AD">
      <w:pPr>
        <w:ind w:firstLine="567"/>
        <w:jc w:val="both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ind w:left="5940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B614AD" w:rsidRDefault="00B614AD" w:rsidP="00B614AD">
      <w:pPr>
        <w:ind w:left="59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Постановлением администрации Сокурского сельсовета Мошковского района Новосибирской области </w:t>
      </w:r>
    </w:p>
    <w:p w:rsidR="00B614AD" w:rsidRDefault="00B614AD" w:rsidP="00B614AD">
      <w:pPr>
        <w:jc w:val="right"/>
        <w:rPr>
          <w:sz w:val="28"/>
          <w:szCs w:val="28"/>
        </w:rPr>
      </w:pPr>
      <w:r>
        <w:rPr>
          <w:sz w:val="28"/>
          <w:szCs w:val="28"/>
        </w:rPr>
        <w:t>от 01.12.2022  г.  №258</w:t>
      </w:r>
    </w:p>
    <w:p w:rsidR="00B614AD" w:rsidRDefault="00B614AD" w:rsidP="00B614AD">
      <w:pPr>
        <w:ind w:left="5940"/>
        <w:jc w:val="right"/>
        <w:rPr>
          <w:sz w:val="28"/>
          <w:szCs w:val="28"/>
        </w:rPr>
      </w:pPr>
    </w:p>
    <w:p w:rsidR="00B614AD" w:rsidRDefault="00B614AD" w:rsidP="00B614AD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2023 год в рамках </w:t>
      </w:r>
      <w:r>
        <w:rPr>
          <w:rFonts w:eastAsia="Calibri"/>
          <w:b/>
          <w:sz w:val="28"/>
          <w:szCs w:val="28"/>
          <w:lang w:eastAsia="en-US"/>
        </w:rPr>
        <w:t xml:space="preserve">муниципального лесного контроля на территории </w:t>
      </w:r>
      <w:r>
        <w:rPr>
          <w:b/>
          <w:sz w:val="28"/>
          <w:szCs w:val="28"/>
        </w:rPr>
        <w:t>Сокурского  сельсовета Мошковского района Новосибирской области</w:t>
      </w:r>
    </w:p>
    <w:p w:rsidR="00B614AD" w:rsidRDefault="00B614AD" w:rsidP="00B614AD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B614AD" w:rsidRDefault="00B614AD" w:rsidP="00B614AD">
      <w:pPr>
        <w:ind w:firstLine="851"/>
        <w:jc w:val="both"/>
        <w:outlineLvl w:val="0"/>
        <w:rPr>
          <w:rFonts w:eastAsia="Calibri"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2023 год при осуществлении </w:t>
      </w:r>
      <w:r>
        <w:rPr>
          <w:rFonts w:eastAsia="Calibri"/>
          <w:sz w:val="28"/>
          <w:szCs w:val="28"/>
          <w:lang w:eastAsia="en-US"/>
        </w:rPr>
        <w:t>муниципального лесного контроля на территории</w:t>
      </w:r>
      <w:r>
        <w:rPr>
          <w:sz w:val="28"/>
          <w:szCs w:val="28"/>
        </w:rPr>
        <w:t xml:space="preserve"> Сокурского сельсовета Мошковского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 (далее – Программа), </w:t>
      </w:r>
      <w:r>
        <w:rPr>
          <w:rFonts w:eastAsia="Calibri"/>
          <w:sz w:val="28"/>
          <w:szCs w:val="28"/>
          <w:lang w:eastAsia="en-US"/>
        </w:rPr>
        <w:t>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лесного контроля на территории</w:t>
      </w:r>
      <w:r>
        <w:rPr>
          <w:sz w:val="28"/>
          <w:szCs w:val="28"/>
        </w:rPr>
        <w:t xml:space="preserve"> Сокурского сельсовета Мошковского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(далее</w:t>
      </w:r>
      <w:proofErr w:type="gramEnd"/>
      <w:r>
        <w:rPr>
          <w:rFonts w:eastAsia="Calibri"/>
          <w:sz w:val="28"/>
          <w:szCs w:val="28"/>
          <w:lang w:eastAsia="en-US"/>
        </w:rPr>
        <w:t xml:space="preserve"> – муниципальный контроль).</w:t>
      </w:r>
    </w:p>
    <w:p w:rsidR="00B614AD" w:rsidRDefault="00B614AD" w:rsidP="00B614AD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B614AD" w:rsidRDefault="00B614AD" w:rsidP="00B614AD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администрации Сокурского сельсовета Мошковского района Новосибирской области, характеристика проблем, на решение которых направлена Программа</w:t>
      </w:r>
    </w:p>
    <w:p w:rsidR="00B614AD" w:rsidRDefault="00B614AD" w:rsidP="00B614AD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</w:p>
    <w:p w:rsidR="00B614AD" w:rsidRDefault="00B614AD" w:rsidP="00B614AD">
      <w:pPr>
        <w:suppressAutoHyphens/>
        <w:autoSpaceDE w:val="0"/>
        <w:ind w:firstLine="851"/>
        <w:jc w:val="both"/>
        <w:rPr>
          <w:sz w:val="28"/>
          <w:szCs w:val="28"/>
          <w:lang w:eastAsia="zh-CN"/>
        </w:rPr>
      </w:pPr>
      <w:proofErr w:type="gramStart"/>
      <w:r>
        <w:rPr>
          <w:color w:val="000000"/>
          <w:sz w:val="28"/>
          <w:szCs w:val="28"/>
          <w:lang w:eastAsia="zh-CN"/>
        </w:rPr>
        <w:t>Предметом муниципального лесного контроля является</w:t>
      </w:r>
      <w:r>
        <w:rPr>
          <w:sz w:val="28"/>
          <w:szCs w:val="28"/>
          <w:lang w:eastAsia="zh-CN"/>
        </w:rPr>
        <w:t xml:space="preserve"> соблюдение юридическими лицами, индивидуальными предпринимателями и гражданами (далее – контролируемые лица) в отношении лесных участков, находящихся в муниципальной собственности </w:t>
      </w:r>
      <w:r>
        <w:rPr>
          <w:bCs/>
          <w:color w:val="000000"/>
          <w:sz w:val="28"/>
          <w:szCs w:val="28"/>
          <w:lang w:eastAsia="zh-CN"/>
        </w:rPr>
        <w:t xml:space="preserve">Сокурского сельсовета Мошковского района Новосибирской области </w:t>
      </w:r>
      <w:r>
        <w:rPr>
          <w:color w:val="000000"/>
          <w:sz w:val="28"/>
          <w:szCs w:val="28"/>
          <w:lang w:eastAsia="zh-CN"/>
        </w:rPr>
        <w:t>(далее</w:t>
      </w:r>
      <w:r>
        <w:rPr>
          <w:i/>
          <w:iCs/>
          <w:color w:val="000000"/>
          <w:sz w:val="28"/>
          <w:szCs w:val="28"/>
          <w:lang w:eastAsia="zh-CN"/>
        </w:rPr>
        <w:t xml:space="preserve"> – </w:t>
      </w:r>
      <w:r>
        <w:rPr>
          <w:sz w:val="28"/>
          <w:szCs w:val="28"/>
          <w:lang w:eastAsia="zh-CN"/>
        </w:rPr>
        <w:t>лесные участки, находящиеся в муниципальной собственности</w:t>
      </w:r>
      <w:r>
        <w:rPr>
          <w:i/>
          <w:iCs/>
          <w:color w:val="000000"/>
          <w:sz w:val="28"/>
          <w:szCs w:val="28"/>
          <w:lang w:eastAsia="zh-CN"/>
        </w:rPr>
        <w:t>)</w:t>
      </w:r>
      <w:r>
        <w:rPr>
          <w:sz w:val="28"/>
          <w:szCs w:val="28"/>
          <w:lang w:eastAsia="zh-CN"/>
        </w:rPr>
        <w:t>, 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</w:t>
      </w:r>
      <w:proofErr w:type="gramEnd"/>
      <w:r>
        <w:rPr>
          <w:sz w:val="28"/>
          <w:szCs w:val="28"/>
          <w:lang w:eastAsia="zh-CN"/>
        </w:rPr>
        <w:t>, законами и иными нормативными правовыми актами Новосибирской области в области использования, охраны, защиты, воспроизводства лесов и лесоразведения, в том числе в области семеноводства в отношении семян лесных растений</w:t>
      </w:r>
      <w:r>
        <w:rPr>
          <w:color w:val="000000"/>
          <w:sz w:val="28"/>
          <w:szCs w:val="28"/>
          <w:lang w:eastAsia="zh-CN"/>
        </w:rPr>
        <w:t>.</w:t>
      </w:r>
    </w:p>
    <w:p w:rsidR="00B614AD" w:rsidRDefault="00B614AD" w:rsidP="00B614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Главной задачей администрацией Сокурского сельсовета Мошковского района Новосибирской области (далее – администрация) при </w:t>
      </w:r>
      <w:r>
        <w:rPr>
          <w:rFonts w:eastAsia="Calibri"/>
          <w:sz w:val="28"/>
          <w:szCs w:val="28"/>
          <w:lang w:eastAsia="en-US"/>
        </w:rPr>
        <w:lastRenderedPageBreak/>
        <w:t xml:space="preserve">осуществлении муниципального контроля является переориентация контрольной деятельности на усиление профилактической работы в отношении всех объектов контроля, обеспечивая приоритет проведения профилактики. </w:t>
      </w:r>
    </w:p>
    <w:p w:rsidR="00B614AD" w:rsidRDefault="00B614AD" w:rsidP="00B614AD">
      <w:pPr>
        <w:ind w:firstLine="851"/>
        <w:jc w:val="both"/>
        <w:rPr>
          <w:rStyle w:val="a6"/>
          <w:i w:val="0"/>
          <w:iCs w:val="0"/>
        </w:rPr>
      </w:pPr>
      <w:r>
        <w:rPr>
          <w:sz w:val="28"/>
          <w:szCs w:val="28"/>
        </w:rPr>
        <w:t>В 2021 году и текущем 2022 году органом муниципального контроля не проводились плановые, внеплановые проверки.</w:t>
      </w:r>
    </w:p>
    <w:p w:rsidR="00B614AD" w:rsidRDefault="00B614AD" w:rsidP="00B614AD">
      <w:pPr>
        <w:ind w:firstLine="709"/>
        <w:jc w:val="both"/>
      </w:pPr>
      <w:r>
        <w:rPr>
          <w:sz w:val="28"/>
          <w:szCs w:val="28"/>
        </w:rPr>
        <w:t>В 2022 году органом муниципального контроля в рамках действующего законодательства Российской Федерации были проведены следующие профилактические мероприятия:</w:t>
      </w:r>
    </w:p>
    <w:p w:rsidR="00B614AD" w:rsidRDefault="00B614AD" w:rsidP="00B614AD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Размещены на официальном сайте администрации в информационно-телекоммуникационной сети Интернет в разделе «Муниципальный контроль» необходимые нормативные правовые акты;</w:t>
      </w:r>
    </w:p>
    <w:p w:rsidR="00B614AD" w:rsidRDefault="00B614AD" w:rsidP="00B614AD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Проведено обобщение правоприменительной практики по итогам 2021 года;</w:t>
      </w:r>
    </w:p>
    <w:p w:rsidR="00B614AD" w:rsidRDefault="00B614AD" w:rsidP="00B614AD">
      <w:pPr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адрес органа муниципального контроля не поступило ни одного обращения и (или) жалобы от контролируемого лица и (или) его представителя.</w:t>
      </w:r>
    </w:p>
    <w:p w:rsidR="00B614AD" w:rsidRDefault="00B614AD" w:rsidP="00B614AD">
      <w:pPr>
        <w:ind w:left="1069"/>
        <w:jc w:val="both"/>
        <w:rPr>
          <w:sz w:val="28"/>
          <w:szCs w:val="28"/>
        </w:rPr>
      </w:pPr>
    </w:p>
    <w:p w:rsidR="00B614AD" w:rsidRDefault="00B614AD" w:rsidP="00B614AD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b/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Цели и задачи реализации Программы</w:t>
      </w:r>
    </w:p>
    <w:p w:rsidR="00B614AD" w:rsidRDefault="00B614AD" w:rsidP="00B614AD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Целями реализации Программы являются: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предупреждение нарушений обязательных требований;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предотвращение угрозы причинения, либо причинения вреда </w:t>
      </w:r>
      <w:r>
        <w:rPr>
          <w:color w:val="000000"/>
          <w:sz w:val="28"/>
          <w:szCs w:val="28"/>
        </w:rPr>
        <w:t>охраняемым законом ценностям</w:t>
      </w:r>
      <w:r>
        <w:rPr>
          <w:rFonts w:eastAsia="Calibri"/>
          <w:sz w:val="28"/>
          <w:szCs w:val="28"/>
        </w:rPr>
        <w:t xml:space="preserve"> вследствие нарушений обязательных требований;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повышение прозрачности системы контрольно-надзорной деятельности.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 Задачами реализации Программы являются: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оценка возможной угрозы причинения, либо причинения вреда (ущерба) </w:t>
      </w:r>
      <w:r>
        <w:rPr>
          <w:color w:val="000000"/>
          <w:sz w:val="28"/>
          <w:szCs w:val="28"/>
        </w:rPr>
        <w:t>охраняемым законом ценностям</w:t>
      </w:r>
      <w:r>
        <w:rPr>
          <w:rFonts w:eastAsia="Calibri"/>
          <w:sz w:val="28"/>
          <w:szCs w:val="28"/>
        </w:rPr>
        <w:t>, выработка и реализация профилактических мер, способствующих ее снижению;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регулярная ревизия обязательных требований и принятие мер к обеспечению реального влияния на подконтрольную сферу комплекса </w:t>
      </w:r>
      <w:r>
        <w:rPr>
          <w:rFonts w:eastAsia="Calibri"/>
          <w:sz w:val="28"/>
          <w:szCs w:val="28"/>
        </w:rPr>
        <w:lastRenderedPageBreak/>
        <w:t>обязательных требований, соблюдение которых составляет предмет муниципального контроля;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B614AD" w:rsidRDefault="00B614AD" w:rsidP="00B614AD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B614AD" w:rsidRDefault="00B614AD" w:rsidP="00B614AD">
      <w:pPr>
        <w:rPr>
          <w:b/>
          <w:bCs/>
          <w:sz w:val="28"/>
          <w:szCs w:val="28"/>
          <w:highlight w:val="green"/>
        </w:rPr>
      </w:pPr>
    </w:p>
    <w:p w:rsidR="00B614AD" w:rsidRDefault="00B614AD" w:rsidP="00B614A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III. Перечень профилактических мероприятий, сроки</w:t>
      </w:r>
    </w:p>
    <w:p w:rsidR="00B614AD" w:rsidRDefault="00B614AD" w:rsidP="00B614AD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(периодичность) их проведения</w:t>
      </w:r>
    </w:p>
    <w:p w:rsidR="00B614AD" w:rsidRDefault="00B614AD" w:rsidP="00B614AD">
      <w:pPr>
        <w:ind w:firstLine="567"/>
        <w:jc w:val="center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7"/>
        <w:gridCol w:w="4432"/>
        <w:gridCol w:w="2152"/>
        <w:gridCol w:w="2270"/>
      </w:tblGrid>
      <w:tr w:rsidR="00B614AD" w:rsidTr="00B614AD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</w:t>
            </w:r>
          </w:p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п</w:t>
            </w:r>
            <w:proofErr w:type="gramEnd"/>
            <w:r>
              <w:rPr>
                <w:rFonts w:eastAsia="Calibri"/>
                <w:sz w:val="28"/>
                <w:szCs w:val="28"/>
              </w:rPr>
              <w:t>/п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 реализации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Ответственное должностное лицо</w:t>
            </w:r>
          </w:p>
        </w:tc>
      </w:tr>
      <w:tr w:rsidR="00B614AD" w:rsidTr="00B614AD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</w:tr>
      <w:tr w:rsidR="00B614AD" w:rsidTr="00B614AD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Информирование юридических лиц, индивидуальных предпринимателей, граждан по вопросам соблюдения обязательных требований, требований, установленных муниципальными правовыми актами путем размещения соответствующей на официальном сайте администрации в информационно-телекоммуникационной сети Интернет нормативных правовых актов, проверка соблюдения которых является предметом муниципального контроля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 течение года (по мере необходимости)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Должностные лица, уполномоченные на осуществление муниципального контроля</w:t>
            </w:r>
          </w:p>
        </w:tc>
      </w:tr>
      <w:tr w:rsidR="00B614AD" w:rsidTr="00B614AD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Информирование юридических лиц, индивидуальных предпринимателей, граждан по вопросам соблюдения обязательных требований, требований, установленных муниципальными правовыми актами путем проведения разъяснительной работы в периодическом печатном издании «Вести Сокурского сельсовета», с </w:t>
            </w:r>
            <w:r>
              <w:rPr>
                <w:rFonts w:eastAsia="Calibri"/>
                <w:sz w:val="28"/>
                <w:szCs w:val="28"/>
              </w:rPr>
              <w:lastRenderedPageBreak/>
              <w:t>применением иных способов информирования без непосредственного взаимодействия с контролируемыми лицами.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В течение года (по мере необходимости)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Должностные лица, уполномоченные на осуществление муниципального контроля</w:t>
            </w:r>
          </w:p>
        </w:tc>
      </w:tr>
      <w:tr w:rsidR="00B614AD" w:rsidTr="00B614AD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3.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Своевременное информирование юридических лиц, индивидуальных предпринимателей, граждан об изменении обязательных требований, периодическом печатном издании «Вести Сокурского сельсовета», размещения на официальном сайте администрации в информационно-телекоммуникационной сети Интернет, а также подготовки и распространения комментариев о содержании новых нормативных правовых актов, устанавливающих новые обязательные требования, сроках и порядке вступления их в действие, а также рекомендаций о проведении необходимых организационных технических мероприятий, направленных на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внедрение и обеспечение соблюдения обязательных требований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 течение года (по мере необходимости)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Должностные лица, уполномоченные на осуществление муниципального контроля</w:t>
            </w:r>
          </w:p>
        </w:tc>
      </w:tr>
      <w:tr w:rsidR="00B614AD" w:rsidTr="00B614AD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Консультирование по обращениям контролируемых лиц и их представителей по вопросам, связанным с организацией и осуществлением муниципального контроля (надзора). Консультирование может осуществляться:</w:t>
            </w:r>
          </w:p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по телефону;</w:t>
            </w:r>
          </w:p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при личном обращении;</w:t>
            </w:r>
          </w:p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по средствам видео-конференц-связи;</w:t>
            </w:r>
          </w:p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в ходе проведения профилактического мероприятия;</w:t>
            </w:r>
          </w:p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в ходе проведения контрольного (надзорного) мероприятия.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 мере необходимости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Должностные лица, уполномоченные на осуществление муниципального контроля</w:t>
            </w:r>
          </w:p>
        </w:tc>
      </w:tr>
    </w:tbl>
    <w:p w:rsidR="00B614AD" w:rsidRDefault="00B614AD" w:rsidP="00B614AD">
      <w:pPr>
        <w:ind w:firstLine="567"/>
        <w:jc w:val="both"/>
        <w:rPr>
          <w:i/>
          <w:sz w:val="28"/>
          <w:szCs w:val="28"/>
        </w:rPr>
      </w:pPr>
    </w:p>
    <w:p w:rsidR="00B614AD" w:rsidRDefault="00B614AD" w:rsidP="00B614AD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IV. Показатели результативности и эффективности Программы</w:t>
      </w:r>
    </w:p>
    <w:p w:rsidR="00B614AD" w:rsidRDefault="00B614AD" w:rsidP="00B614AD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"/>
        <w:gridCol w:w="3707"/>
        <w:gridCol w:w="805"/>
        <w:gridCol w:w="1901"/>
        <w:gridCol w:w="805"/>
        <w:gridCol w:w="1901"/>
      </w:tblGrid>
      <w:tr w:rsidR="00B614AD" w:rsidTr="00B614AD">
        <w:trPr>
          <w:jc w:val="center"/>
        </w:trPr>
        <w:tc>
          <w:tcPr>
            <w:tcW w:w="2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</w:p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</w:t>
            </w:r>
          </w:p>
          <w:p w:rsidR="00B614AD" w:rsidRDefault="00B614AD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п</w:t>
            </w:r>
            <w:proofErr w:type="gramEnd"/>
            <w:r>
              <w:rPr>
                <w:rFonts w:eastAsia="Calibri"/>
                <w:sz w:val="28"/>
                <w:szCs w:val="28"/>
              </w:rPr>
              <w:t>/п</w:t>
            </w:r>
          </w:p>
        </w:tc>
        <w:tc>
          <w:tcPr>
            <w:tcW w:w="21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Критерии оценки</w:t>
            </w:r>
          </w:p>
        </w:tc>
        <w:tc>
          <w:tcPr>
            <w:tcW w:w="268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Показатели эффективности</w:t>
            </w:r>
          </w:p>
        </w:tc>
      </w:tr>
      <w:tr w:rsidR="00B614AD" w:rsidTr="00B614AD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AD" w:rsidRDefault="00B614AD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AD" w:rsidRDefault="00B614AD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2022 год</w:t>
            </w:r>
          </w:p>
        </w:tc>
        <w:tc>
          <w:tcPr>
            <w:tcW w:w="1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2023 год</w:t>
            </w:r>
          </w:p>
        </w:tc>
      </w:tr>
      <w:tr w:rsidR="00B614AD" w:rsidTr="00B614AD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AD" w:rsidRDefault="00B614AD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AD" w:rsidRDefault="00B614AD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Кол-во,</w:t>
            </w: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шт.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в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% к предыдущему периоду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Кол-во,</w:t>
            </w: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шт.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в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% к предыдущему периоду</w:t>
            </w:r>
          </w:p>
        </w:tc>
      </w:tr>
      <w:tr w:rsidR="00B614AD" w:rsidTr="00B614AD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Количество нормативных правовых актов федерального значения, устанавливающих обязательные требования, размещено в течение отчетного периода на официальном сайте в сети Интернет 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100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B614AD" w:rsidTr="00B614AD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Количество нормативных правовых актов администрации, устанавливающих обязательные требования, размещено в течение отчетного периода на официальном сайте в сети Интернет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100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B614AD" w:rsidTr="00B614AD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Количество разъяснений, комментариев, ответов на вопросы, опубликовано в периодическом печатном издании «Вести Сокурского сельсовета» и на официальном сайте в сети Интернет в течение отчетного периода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B614AD" w:rsidTr="00B614AD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Количество проведенных консультаций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B614AD" w:rsidTr="00B614AD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Удовлетворенность контролируемых лиц и (или) их представителей информацией, полученной в результате  консультирования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4AD" w:rsidRDefault="00B614AD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4AD" w:rsidRDefault="00B614AD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</w:tbl>
    <w:p w:rsidR="00B614AD" w:rsidRDefault="00B614AD" w:rsidP="00B614AD">
      <w:pPr>
        <w:rPr>
          <w:sz w:val="28"/>
          <w:szCs w:val="28"/>
        </w:rPr>
      </w:pPr>
    </w:p>
    <w:p w:rsidR="00B614AD" w:rsidRDefault="00B614AD" w:rsidP="00B614AD">
      <w:pPr>
        <w:jc w:val="both"/>
        <w:rPr>
          <w:rFonts w:eastAsia="Calibri"/>
          <w:sz w:val="28"/>
          <w:szCs w:val="28"/>
          <w:lang w:eastAsia="en-US"/>
        </w:rPr>
      </w:pPr>
    </w:p>
    <w:p w:rsidR="00B614AD" w:rsidRDefault="00B614AD" w:rsidP="00B614AD">
      <w:pPr>
        <w:jc w:val="both"/>
        <w:rPr>
          <w:rFonts w:eastAsia="Calibri"/>
          <w:sz w:val="28"/>
          <w:szCs w:val="28"/>
          <w:lang w:eastAsia="en-US"/>
        </w:rPr>
      </w:pPr>
    </w:p>
    <w:p w:rsidR="00B614AD" w:rsidRDefault="00B614AD" w:rsidP="00B614AD">
      <w:pPr>
        <w:jc w:val="both"/>
        <w:rPr>
          <w:rFonts w:eastAsia="Calibri"/>
          <w:sz w:val="28"/>
          <w:szCs w:val="28"/>
          <w:lang w:eastAsia="en-US"/>
        </w:rPr>
      </w:pPr>
    </w:p>
    <w:p w:rsidR="00A56A69" w:rsidRDefault="00A56A69">
      <w:bookmarkStart w:id="0" w:name="_GoBack"/>
      <w:bookmarkEnd w:id="0"/>
    </w:p>
    <w:sectPr w:rsidR="00A56A69" w:rsidSect="00B614AD">
      <w:pgSz w:w="11907" w:h="16839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4E1AAF"/>
    <w:multiLevelType w:val="hybridMultilevel"/>
    <w:tmpl w:val="3104E624"/>
    <w:lvl w:ilvl="0" w:tplc="03669B2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FBB"/>
    <w:rsid w:val="008751E2"/>
    <w:rsid w:val="00A47605"/>
    <w:rsid w:val="00A56A69"/>
    <w:rsid w:val="00B614AD"/>
    <w:rsid w:val="00FC4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4AD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B614AD"/>
    <w:rPr>
      <w:rFonts w:ascii="Calibri" w:eastAsia="Calibri" w:hAnsi="Calibri" w:cs="Calibri"/>
      <w:sz w:val="22"/>
      <w:szCs w:val="22"/>
    </w:rPr>
  </w:style>
  <w:style w:type="paragraph" w:styleId="a4">
    <w:name w:val="List Paragraph"/>
    <w:basedOn w:val="a"/>
    <w:link w:val="a3"/>
    <w:uiPriority w:val="34"/>
    <w:qFormat/>
    <w:rsid w:val="00B614AD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character" w:styleId="a5">
    <w:name w:val="Hyperlink"/>
    <w:basedOn w:val="a0"/>
    <w:uiPriority w:val="99"/>
    <w:semiHidden/>
    <w:unhideWhenUsed/>
    <w:rsid w:val="00B614AD"/>
    <w:rPr>
      <w:color w:val="0000FF"/>
      <w:u w:val="single"/>
    </w:rPr>
  </w:style>
  <w:style w:type="character" w:styleId="a6">
    <w:name w:val="Emphasis"/>
    <w:basedOn w:val="a0"/>
    <w:qFormat/>
    <w:rsid w:val="00B614A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4AD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B614AD"/>
    <w:rPr>
      <w:rFonts w:ascii="Calibri" w:eastAsia="Calibri" w:hAnsi="Calibri" w:cs="Calibri"/>
      <w:sz w:val="22"/>
      <w:szCs w:val="22"/>
    </w:rPr>
  </w:style>
  <w:style w:type="paragraph" w:styleId="a4">
    <w:name w:val="List Paragraph"/>
    <w:basedOn w:val="a"/>
    <w:link w:val="a3"/>
    <w:uiPriority w:val="34"/>
    <w:qFormat/>
    <w:rsid w:val="00B614AD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character" w:styleId="a5">
    <w:name w:val="Hyperlink"/>
    <w:basedOn w:val="a0"/>
    <w:uiPriority w:val="99"/>
    <w:semiHidden/>
    <w:unhideWhenUsed/>
    <w:rsid w:val="00B614AD"/>
    <w:rPr>
      <w:color w:val="0000FF"/>
      <w:u w:val="single"/>
    </w:rPr>
  </w:style>
  <w:style w:type="character" w:styleId="a6">
    <w:name w:val="Emphasis"/>
    <w:basedOn w:val="a0"/>
    <w:qFormat/>
    <w:rsid w:val="00B614A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40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okur.ns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1447</Words>
  <Characters>8253</Characters>
  <Application>Microsoft Office Word</Application>
  <DocSecurity>0</DocSecurity>
  <Lines>68</Lines>
  <Paragraphs>19</Paragraphs>
  <ScaleCrop>false</ScaleCrop>
  <Company/>
  <LinksUpToDate>false</LinksUpToDate>
  <CharactersWithSpaces>9681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2022-12-01T08:56:00Z</dcterms:created>
  <dcterms:modified xsi:type="dcterms:W3CDTF">2022-12-01T08:57:00Z</dcterms:modified>
</cp:coreProperties>
</file>